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thinThickLargeGap" w:sz="24" w:space="0" w:color="auto"/>
          <w:bottom w:val="thickThinLargeGap" w:sz="24" w:space="0" w:color="auto"/>
        </w:tblBorders>
        <w:tblLook w:val="01E0" w:firstRow="1" w:lastRow="1" w:firstColumn="1" w:lastColumn="1" w:noHBand="0" w:noVBand="0"/>
      </w:tblPr>
      <w:tblGrid>
        <w:gridCol w:w="8962"/>
      </w:tblGrid>
      <w:tr w:rsidR="005342E8" w:rsidRPr="000E0ADB" w14:paraId="172D408C" w14:textId="77777777" w:rsidTr="0000103A">
        <w:trPr>
          <w:trHeight w:val="1132"/>
          <w:tblHeader/>
        </w:trPr>
        <w:tc>
          <w:tcPr>
            <w:tcW w:w="9000" w:type="dxa"/>
            <w:vAlign w:val="center"/>
          </w:tcPr>
          <w:p w14:paraId="440A7699" w14:textId="77777777" w:rsidR="005B6416" w:rsidRDefault="005342E8" w:rsidP="00E73CB5">
            <w:pPr>
              <w:rPr>
                <w:rFonts w:ascii="Cambria" w:hAnsi="Cambria"/>
                <w:b/>
                <w:sz w:val="48"/>
                <w:szCs w:val="48"/>
              </w:rPr>
            </w:pPr>
            <w:r w:rsidRPr="000E0ADB">
              <w:rPr>
                <w:rFonts w:ascii="Cambria" w:hAnsi="Cambria"/>
                <w:sz w:val="48"/>
                <w:szCs w:val="48"/>
              </w:rPr>
              <w:br w:type="page"/>
            </w:r>
            <w:bookmarkStart w:id="0" w:name="_Hlk35548360"/>
            <w:r w:rsidR="005B6416" w:rsidRPr="005B6416">
              <w:rPr>
                <w:rFonts w:ascii="Cambria" w:hAnsi="Cambria"/>
                <w:b/>
                <w:sz w:val="48"/>
                <w:szCs w:val="48"/>
              </w:rPr>
              <w:t xml:space="preserve">Телевизионные системы, </w:t>
            </w:r>
          </w:p>
          <w:p w14:paraId="6BD2F5D1" w14:textId="278C14E6" w:rsidR="005342E8" w:rsidRPr="000E0ADB" w:rsidRDefault="005B6416" w:rsidP="00E73CB5">
            <w:pPr>
              <w:rPr>
                <w:rFonts w:ascii="Cambria" w:hAnsi="Cambria"/>
                <w:sz w:val="48"/>
                <w:szCs w:val="48"/>
              </w:rPr>
            </w:pPr>
            <w:r w:rsidRPr="005B6416">
              <w:rPr>
                <w:rFonts w:ascii="Cambria" w:hAnsi="Cambria"/>
                <w:b/>
                <w:sz w:val="48"/>
                <w:szCs w:val="48"/>
              </w:rPr>
              <w:t>передача и обработка изображений</w:t>
            </w:r>
            <w:bookmarkEnd w:id="0"/>
          </w:p>
        </w:tc>
      </w:tr>
    </w:tbl>
    <w:p w14:paraId="13CA907E" w14:textId="59A8EDC5" w:rsidR="00524F67" w:rsidRPr="000E0ADB" w:rsidRDefault="00524F67" w:rsidP="00DD490E">
      <w:pPr>
        <w:spacing w:before="120" w:after="120"/>
        <w:ind w:firstLine="284"/>
        <w:jc w:val="both"/>
        <w:rPr>
          <w:rFonts w:ascii="Cambria" w:hAnsi="Cambria"/>
          <w:sz w:val="22"/>
          <w:szCs w:val="22"/>
        </w:rPr>
      </w:pPr>
      <w:r w:rsidRPr="000E0ADB">
        <w:rPr>
          <w:rFonts w:ascii="Cambria" w:hAnsi="Cambria"/>
          <w:sz w:val="22"/>
          <w:szCs w:val="22"/>
        </w:rPr>
        <w:t xml:space="preserve">УДК </w:t>
      </w:r>
      <w:r w:rsidR="005B3584" w:rsidRPr="005B3584">
        <w:rPr>
          <w:rFonts w:ascii="Cambria" w:hAnsi="Cambria"/>
          <w:sz w:val="22"/>
          <w:szCs w:val="22"/>
        </w:rPr>
        <w:t>004.932.2</w:t>
      </w:r>
    </w:p>
    <w:p w14:paraId="6DE097B1" w14:textId="77777777" w:rsidR="005B6416" w:rsidRDefault="005B6416" w:rsidP="00507E14">
      <w:pPr>
        <w:spacing w:after="120"/>
        <w:rPr>
          <w:b/>
          <w:bCs/>
          <w:iCs/>
        </w:rPr>
      </w:pPr>
      <w:r w:rsidRPr="005B6416">
        <w:rPr>
          <w:b/>
          <w:bCs/>
          <w:iCs/>
        </w:rPr>
        <w:t xml:space="preserve">Влияние преобразования режимов отображения изображений </w:t>
      </w:r>
    </w:p>
    <w:p w14:paraId="5D15FFFF" w14:textId="0FBD57DE" w:rsidR="00524F67" w:rsidRPr="00B80312" w:rsidRDefault="005B6416" w:rsidP="00507E14">
      <w:pPr>
        <w:spacing w:after="120"/>
        <w:rPr>
          <w:b/>
        </w:rPr>
      </w:pPr>
      <w:r w:rsidRPr="005B6416">
        <w:rPr>
          <w:b/>
          <w:bCs/>
          <w:iCs/>
        </w:rPr>
        <w:t>при экологическом мониторинге с применением гистограмм</w:t>
      </w:r>
    </w:p>
    <w:p w14:paraId="300ACBC1" w14:textId="611F00DE" w:rsidR="00524F67" w:rsidRPr="00F63535" w:rsidRDefault="005B6416" w:rsidP="00507E14">
      <w:pPr>
        <w:ind w:firstLine="284"/>
        <w:jc w:val="both"/>
        <w:rPr>
          <w:rFonts w:ascii="Cambria" w:hAnsi="Cambria" w:cs="Arial"/>
          <w:sz w:val="22"/>
          <w:szCs w:val="22"/>
        </w:rPr>
      </w:pPr>
      <w:proofErr w:type="spellStart"/>
      <w:r w:rsidRPr="005B6416">
        <w:rPr>
          <w:rFonts w:ascii="Cambria" w:hAnsi="Cambria"/>
          <w:bCs/>
          <w:sz w:val="22"/>
          <w:szCs w:val="22"/>
        </w:rPr>
        <w:t>Спеньков</w:t>
      </w:r>
      <w:proofErr w:type="spellEnd"/>
      <w:r w:rsidRPr="005B6416">
        <w:rPr>
          <w:rFonts w:ascii="Cambria" w:hAnsi="Cambria"/>
          <w:bCs/>
          <w:sz w:val="22"/>
          <w:szCs w:val="22"/>
        </w:rPr>
        <w:t xml:space="preserve"> К.А., Никитин О.Р.</w:t>
      </w:r>
    </w:p>
    <w:p w14:paraId="29377718" w14:textId="2431FAF4" w:rsidR="00524F67" w:rsidRDefault="00941690" w:rsidP="00524F67">
      <w:pPr>
        <w:widowControl w:val="0"/>
        <w:rPr>
          <w:rFonts w:ascii="Arial" w:hAnsi="Arial"/>
          <w:color w:val="000000"/>
        </w:rPr>
      </w:pPr>
      <w:r>
        <w:rPr>
          <w:rFonts w:ascii="Arial" w:hAnsi="Arial"/>
          <w:color w:val="000000"/>
        </w:rPr>
        <w:t>___________</w:t>
      </w:r>
      <w:r w:rsidR="00426C5A">
        <w:rPr>
          <w:rFonts w:ascii="Arial" w:hAnsi="Arial"/>
          <w:color w:val="000000"/>
        </w:rPr>
        <w:t>__</w:t>
      </w:r>
      <w:r w:rsidR="005B6416">
        <w:rPr>
          <w:rFonts w:ascii="Arial" w:hAnsi="Arial"/>
          <w:color w:val="000000"/>
        </w:rPr>
        <w:t>__________</w:t>
      </w:r>
    </w:p>
    <w:p w14:paraId="4FE08E3D" w14:textId="6FC57282" w:rsidR="00524F67" w:rsidRPr="0090412C" w:rsidRDefault="005B3584" w:rsidP="008D4B91">
      <w:pPr>
        <w:spacing w:after="60"/>
        <w:jc w:val="both"/>
        <w:rPr>
          <w:rFonts w:ascii="Cambria" w:hAnsi="Cambria" w:cs="Arial"/>
          <w:iCs/>
          <w:sz w:val="20"/>
          <w:szCs w:val="20"/>
        </w:rPr>
      </w:pPr>
      <w:r w:rsidRPr="005B3584">
        <w:rPr>
          <w:rFonts w:ascii="Cambria" w:hAnsi="Cambria"/>
          <w:bCs/>
          <w:iCs/>
          <w:sz w:val="20"/>
          <w:szCs w:val="20"/>
        </w:rPr>
        <w:t xml:space="preserve">Использование </w:t>
      </w:r>
      <w:r w:rsidRPr="005B3584">
        <w:rPr>
          <w:rFonts w:ascii="Cambria" w:hAnsi="Cambria"/>
          <w:bCs/>
          <w:iCs/>
          <w:sz w:val="20"/>
          <w:szCs w:val="20"/>
          <w:lang w:val="en-US"/>
        </w:rPr>
        <w:t>RGB</w:t>
      </w:r>
      <w:r w:rsidRPr="005B3584">
        <w:rPr>
          <w:rFonts w:ascii="Cambria" w:hAnsi="Cambria"/>
          <w:bCs/>
          <w:iCs/>
          <w:sz w:val="20"/>
          <w:szCs w:val="20"/>
        </w:rPr>
        <w:t xml:space="preserve"> гистограмм позволяет определять любые изменения цветности изображения, что делает рациональным применение методов на их основе, для анализа изображений, в том числе спутниковых снимков в целях экологических, сельскохозяйственных и других видов мониторинга. Вместе с тем улучшения характеристик, используемых для визуальных наблюдений технических и программных средств, позволяет получать 16-битные изображения содержащие больше цветовой информации чем 8-битные, а также преобразовывать их друг в друга. В связи с этим возникает вопрос влияния данных преобразований на результаты определения изменений на изображениях с применением цветовых </w:t>
      </w:r>
      <w:r w:rsidRPr="005B3584">
        <w:rPr>
          <w:rFonts w:ascii="Cambria" w:hAnsi="Cambria"/>
          <w:bCs/>
          <w:iCs/>
          <w:sz w:val="20"/>
          <w:szCs w:val="20"/>
          <w:lang w:val="en-US"/>
        </w:rPr>
        <w:t>RGB</w:t>
      </w:r>
      <w:r w:rsidRPr="005B3584">
        <w:rPr>
          <w:rFonts w:ascii="Cambria" w:hAnsi="Cambria"/>
          <w:bCs/>
          <w:iCs/>
          <w:sz w:val="20"/>
          <w:szCs w:val="20"/>
        </w:rPr>
        <w:t xml:space="preserve"> гистограмм. В статье рассматриваются 8-битные спутниковые изображения, которые были преобразованы в 16-битные изображения, и оцениваются полученные результаты. Также проверяется возможность определения силы или направления ветра, площади заболачиваемого участка для экологического мониторинга по спутниковым снимкам с использованием гистограмм.</w:t>
      </w:r>
    </w:p>
    <w:p w14:paraId="74BD8EAD" w14:textId="7BB9EE75" w:rsidR="00524F67" w:rsidRPr="00CE2FEE" w:rsidRDefault="00524F67" w:rsidP="00524F67">
      <w:pPr>
        <w:jc w:val="both"/>
        <w:rPr>
          <w:rFonts w:ascii="Cambria" w:hAnsi="Cambria" w:cs="Arial"/>
          <w:sz w:val="20"/>
          <w:szCs w:val="20"/>
        </w:rPr>
      </w:pPr>
      <w:r w:rsidRPr="001D1AA9">
        <w:rPr>
          <w:rFonts w:ascii="Cambria" w:hAnsi="Cambria" w:cs="Arial"/>
          <w:i/>
          <w:sz w:val="20"/>
          <w:szCs w:val="20"/>
        </w:rPr>
        <w:t>Ключевые слова:</w:t>
      </w:r>
      <w:r w:rsidR="0090412C">
        <w:rPr>
          <w:rFonts w:ascii="Cambria" w:hAnsi="Cambria" w:cs="Arial"/>
          <w:i/>
          <w:sz w:val="20"/>
          <w:szCs w:val="20"/>
        </w:rPr>
        <w:t xml:space="preserve"> </w:t>
      </w:r>
      <w:r w:rsidR="005B3584" w:rsidRPr="005B3584">
        <w:rPr>
          <w:rFonts w:ascii="Cambria" w:hAnsi="Cambria" w:cs="Arial"/>
          <w:iCs/>
          <w:sz w:val="20"/>
          <w:szCs w:val="20"/>
        </w:rPr>
        <w:t>RGB гистограммы, цифровая обработка, цветовая кодировка, преобразование изображений, экологический мониторинг</w:t>
      </w:r>
    </w:p>
    <w:p w14:paraId="27177EDB" w14:textId="2E12D00D" w:rsidR="00524F67" w:rsidRDefault="00524F67" w:rsidP="00524F67">
      <w:pPr>
        <w:jc w:val="both"/>
        <w:rPr>
          <w:rFonts w:ascii="Cambria" w:hAnsi="Cambria" w:cs="Arial"/>
          <w:sz w:val="20"/>
          <w:szCs w:val="20"/>
        </w:rPr>
      </w:pPr>
    </w:p>
    <w:p w14:paraId="4B6A62B6" w14:textId="77777777" w:rsidR="00F24B57" w:rsidRDefault="00F24B57" w:rsidP="00524F67">
      <w:pPr>
        <w:jc w:val="center"/>
        <w:rPr>
          <w:b/>
          <w:sz w:val="22"/>
          <w:szCs w:val="22"/>
        </w:rPr>
        <w:sectPr w:rsidR="00F24B57" w:rsidSect="005322C2">
          <w:headerReference w:type="even" r:id="rId8"/>
          <w:headerReference w:type="default" r:id="rId9"/>
          <w:footerReference w:type="even" r:id="rId10"/>
          <w:footerReference w:type="default" r:id="rId11"/>
          <w:pgSz w:w="11906" w:h="16838" w:code="9"/>
          <w:pgMar w:top="1418" w:right="1418" w:bottom="1418" w:left="1418" w:header="709" w:footer="794" w:gutter="0"/>
          <w:pgNumType w:start="68"/>
          <w:cols w:space="454"/>
          <w:docGrid w:linePitch="360"/>
        </w:sectPr>
      </w:pPr>
    </w:p>
    <w:p w14:paraId="2771E2F4" w14:textId="6135F5A0" w:rsidR="00827488" w:rsidRDefault="005B3584" w:rsidP="009D71A0">
      <w:pPr>
        <w:tabs>
          <w:tab w:val="left" w:pos="708"/>
        </w:tabs>
        <w:spacing w:line="276" w:lineRule="auto"/>
        <w:jc w:val="both"/>
        <w:rPr>
          <w:kern w:val="28"/>
          <w:sz w:val="22"/>
          <w:szCs w:val="22"/>
        </w:rPr>
      </w:pPr>
      <w:r w:rsidRPr="005B3584">
        <w:rPr>
          <w:sz w:val="22"/>
          <w:szCs w:val="22"/>
        </w:rPr>
        <w:t xml:space="preserve">Улучшение аппаратной и программной части систем наблюдения позволяет получать 16-битные изображения содержащие большее количество цветовой информации о наблюдаемых объектах, чем 8-битные. Таким образом, методы с применением </w:t>
      </w:r>
      <w:r w:rsidRPr="005B3584">
        <w:rPr>
          <w:sz w:val="22"/>
          <w:szCs w:val="22"/>
          <w:lang w:val="en-US"/>
        </w:rPr>
        <w:t>RGB</w:t>
      </w:r>
      <w:r w:rsidRPr="005B3584">
        <w:rPr>
          <w:sz w:val="22"/>
          <w:szCs w:val="22"/>
        </w:rPr>
        <w:t xml:space="preserve"> гистограмм должны стать более чувствительны к изменениям на снимках. Преобразования между этими типами изображений также должны улучшать результаты измерений [1].</w:t>
      </w:r>
    </w:p>
    <w:p w14:paraId="5B3E2C2F" w14:textId="2A8B2DA5" w:rsidR="005B3584" w:rsidRP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 xml:space="preserve">Основной целью проводимых измерений было определение влияния изменения кодировки изображений, полученных со спутника на результаты измерений. Дополнительно рассматривался вопрос изменения площади покрытия поверхности водоёма водорослями в целях экологического мониторинга, что даёт возможность нахождения силы и направления ветра за счёт их смещения [2]. Особенно важна эта информация при распространении лесных пожаров, метеонаблюдениях и мониторинге загрязнений на водоёмах [3-5]. В настоящее время для выполнения данной задачи используется специальное оборудование и метеостанции, которые не всегда находятся </w:t>
      </w:r>
      <w:r w:rsidRPr="005B3584">
        <w:rPr>
          <w:bCs/>
          <w:kern w:val="28"/>
          <w:sz w:val="22"/>
          <w:szCs w:val="22"/>
        </w:rPr>
        <w:t>в нужной для наблюдения области и не могут быть перемещены достаточно быстро. Однако спутниковое наблюдение позволяет решить эту задачу по косвенным признакам. Например, по направлению дыма или смещению заболоченных участков водоёмов.</w:t>
      </w:r>
    </w:p>
    <w:p w14:paraId="15B25A58" w14:textId="7A0B8F97" w:rsid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 xml:space="preserve">Эксперименты проводились с использованием серии снимков, полученных со спутника Sentinel-2 L1C. В качестве объекта наблюдения были выбраны два заболоченных участка озера </w:t>
      </w:r>
      <w:proofErr w:type="spellStart"/>
      <w:r w:rsidRPr="005B3584">
        <w:rPr>
          <w:bCs/>
          <w:kern w:val="28"/>
          <w:sz w:val="22"/>
          <w:szCs w:val="22"/>
        </w:rPr>
        <w:t>Вышихры</w:t>
      </w:r>
      <w:proofErr w:type="spellEnd"/>
      <w:r w:rsidRPr="005B3584">
        <w:rPr>
          <w:bCs/>
          <w:kern w:val="28"/>
          <w:sz w:val="22"/>
          <w:szCs w:val="22"/>
        </w:rPr>
        <w:t>, находящихся во Владимирской области (выделены прямоугольниками, рис</w:t>
      </w:r>
      <w:r>
        <w:rPr>
          <w:bCs/>
          <w:kern w:val="28"/>
          <w:sz w:val="22"/>
          <w:szCs w:val="22"/>
        </w:rPr>
        <w:t>.</w:t>
      </w:r>
      <w:r w:rsidRPr="005B3584">
        <w:rPr>
          <w:bCs/>
          <w:kern w:val="28"/>
          <w:sz w:val="22"/>
          <w:szCs w:val="22"/>
        </w:rPr>
        <w:t xml:space="preserve"> 1) [6].</w:t>
      </w:r>
    </w:p>
    <w:p w14:paraId="2C51466F" w14:textId="7E70B21F" w:rsidR="005B3584" w:rsidRDefault="005B3584" w:rsidP="005B3584">
      <w:pPr>
        <w:tabs>
          <w:tab w:val="left" w:pos="708"/>
        </w:tabs>
        <w:spacing w:line="276" w:lineRule="auto"/>
        <w:jc w:val="both"/>
        <w:rPr>
          <w:bCs/>
          <w:kern w:val="28"/>
          <w:sz w:val="22"/>
          <w:szCs w:val="22"/>
        </w:rPr>
      </w:pPr>
      <w:r>
        <w:rPr>
          <w:noProof/>
        </w:rPr>
        <mc:AlternateContent>
          <mc:Choice Requires="wps">
            <w:drawing>
              <wp:inline distT="0" distB="0" distL="0" distR="0" wp14:anchorId="446E53BC" wp14:editId="4156F2EC">
                <wp:extent cx="2735580" cy="1982419"/>
                <wp:effectExtent l="0" t="0" r="26670" b="18415"/>
                <wp:docPr id="3" name="Надпись 3"/>
                <wp:cNvGraphicFramePr/>
                <a:graphic xmlns:a="http://schemas.openxmlformats.org/drawingml/2006/main">
                  <a:graphicData uri="http://schemas.microsoft.com/office/word/2010/wordprocessingShape">
                    <wps:wsp>
                      <wps:cNvSpPr txBox="1"/>
                      <wps:spPr>
                        <a:xfrm>
                          <a:off x="0" y="0"/>
                          <a:ext cx="2735580" cy="1982419"/>
                        </a:xfrm>
                        <a:prstGeom prst="rect">
                          <a:avLst/>
                        </a:prstGeom>
                        <a:noFill/>
                        <a:ln w="6350">
                          <a:solidFill>
                            <a:prstClr val="black"/>
                          </a:solidFill>
                        </a:ln>
                      </wps:spPr>
                      <wps:txbx>
                        <w:txbxContent>
                          <w:p w14:paraId="5F15C129" w14:textId="5CA1EA95" w:rsidR="005B3584" w:rsidRPr="00F63535" w:rsidRDefault="005B3584" w:rsidP="005B3584">
                            <w:pPr>
                              <w:tabs>
                                <w:tab w:val="left" w:pos="708"/>
                              </w:tabs>
                              <w:spacing w:line="276" w:lineRule="auto"/>
                              <w:jc w:val="center"/>
                              <w:rPr>
                                <w:kern w:val="28"/>
                                <w:sz w:val="22"/>
                                <w:szCs w:val="22"/>
                              </w:rPr>
                            </w:pPr>
                            <w:r w:rsidRPr="002B204F">
                              <w:rPr>
                                <w:noProof/>
                              </w:rPr>
                              <w:drawing>
                                <wp:inline distT="0" distB="0" distL="0" distR="0" wp14:anchorId="7935B741" wp14:editId="331C3820">
                                  <wp:extent cx="1697355" cy="16751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7355" cy="1675130"/>
                                          </a:xfrm>
                                          <a:prstGeom prst="rect">
                                            <a:avLst/>
                                          </a:prstGeom>
                                          <a:noFill/>
                                          <a:ln>
                                            <a:noFill/>
                                          </a:ln>
                                        </pic:spPr>
                                      </pic:pic>
                                    </a:graphicData>
                                  </a:graphic>
                                </wp:inline>
                              </w:drawing>
                            </w:r>
                          </w:p>
                          <w:p w14:paraId="60A03DD3" w14:textId="48083E4F" w:rsidR="005B3584" w:rsidRPr="00612B9B" w:rsidRDefault="005B3584" w:rsidP="005B3584">
                            <w:pPr>
                              <w:tabs>
                                <w:tab w:val="left" w:pos="708"/>
                              </w:tabs>
                              <w:spacing w:line="276" w:lineRule="auto"/>
                              <w:jc w:val="center"/>
                              <w:rPr>
                                <w:b/>
                                <w:kern w:val="28"/>
                                <w:sz w:val="20"/>
                                <w:szCs w:val="20"/>
                              </w:rPr>
                            </w:pPr>
                            <w:r w:rsidRPr="0035362E">
                              <w:rPr>
                                <w:b/>
                                <w:kern w:val="28"/>
                                <w:sz w:val="20"/>
                                <w:szCs w:val="20"/>
                              </w:rPr>
                              <w:t>Рис. 1.</w:t>
                            </w:r>
                            <w:r w:rsidRPr="0035362E">
                              <w:rPr>
                                <w:bCs/>
                                <w:kern w:val="28"/>
                                <w:sz w:val="20"/>
                                <w:szCs w:val="20"/>
                              </w:rPr>
                              <w:t xml:space="preserve"> –</w:t>
                            </w:r>
                            <w:r w:rsidRPr="0035362E">
                              <w:rPr>
                                <w:kern w:val="28"/>
                                <w:sz w:val="20"/>
                                <w:szCs w:val="20"/>
                              </w:rPr>
                              <w:t xml:space="preserve"> </w:t>
                            </w:r>
                            <w:r w:rsidRPr="005B3584">
                              <w:rPr>
                                <w:bCs/>
                                <w:kern w:val="28"/>
                                <w:sz w:val="20"/>
                                <w:szCs w:val="20"/>
                              </w:rPr>
                              <w:t xml:space="preserve">Озеро </w:t>
                            </w:r>
                            <w:proofErr w:type="spellStart"/>
                            <w:r w:rsidRPr="005B3584">
                              <w:rPr>
                                <w:bCs/>
                                <w:kern w:val="28"/>
                                <w:sz w:val="20"/>
                                <w:szCs w:val="20"/>
                              </w:rPr>
                              <w:t>Вышихры</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46E53BC" id="_x0000_t202" coordsize="21600,21600" o:spt="202" path="m,l,21600r21600,l21600,xe">
                <v:stroke joinstyle="miter"/>
                <v:path gradientshapeok="t" o:connecttype="rect"/>
              </v:shapetype>
              <v:shape id="Надпись 3" o:spid="_x0000_s1026" type="#_x0000_t202" style="width:215.4pt;height:15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" filled="f" strokeweight=".5pt">
                <v:textbox>
                  <w:txbxContent>
                    <w:p w14:paraId="5F15C129" w14:textId="5CA1EA95" w:rsidR="005B3584" w:rsidRPr="00F63535" w:rsidRDefault="005B3584" w:rsidP="005B3584">
                      <w:pPr>
                        <w:tabs>
                          <w:tab w:val="left" w:pos="708"/>
                        </w:tabs>
                        <w:spacing w:line="276" w:lineRule="auto"/>
                        <w:jc w:val="center"/>
                        <w:rPr>
                          <w:kern w:val="28"/>
                          <w:sz w:val="22"/>
                          <w:szCs w:val="22"/>
                        </w:rPr>
                      </w:pPr>
                      <w:r w:rsidRPr="002B204F">
                        <w:rPr>
                          <w:noProof/>
                        </w:rPr>
                        <w:drawing>
                          <wp:inline distT="0" distB="0" distL="0" distR="0" wp14:anchorId="7935B741" wp14:editId="331C3820">
                            <wp:extent cx="1697355" cy="16751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7355" cy="1675130"/>
                                    </a:xfrm>
                                    <a:prstGeom prst="rect">
                                      <a:avLst/>
                                    </a:prstGeom>
                                    <a:noFill/>
                                    <a:ln>
                                      <a:noFill/>
                                    </a:ln>
                                  </pic:spPr>
                                </pic:pic>
                              </a:graphicData>
                            </a:graphic>
                          </wp:inline>
                        </w:drawing>
                      </w:r>
                    </w:p>
                    <w:p w14:paraId="60A03DD3" w14:textId="48083E4F" w:rsidR="005B3584" w:rsidRPr="00612B9B" w:rsidRDefault="005B3584" w:rsidP="005B3584">
                      <w:pPr>
                        <w:tabs>
                          <w:tab w:val="left" w:pos="708"/>
                        </w:tabs>
                        <w:spacing w:line="276" w:lineRule="auto"/>
                        <w:jc w:val="center"/>
                        <w:rPr>
                          <w:b/>
                          <w:kern w:val="28"/>
                          <w:sz w:val="20"/>
                          <w:szCs w:val="20"/>
                        </w:rPr>
                      </w:pPr>
                      <w:r w:rsidRPr="0035362E">
                        <w:rPr>
                          <w:b/>
                          <w:kern w:val="28"/>
                          <w:sz w:val="20"/>
                          <w:szCs w:val="20"/>
                        </w:rPr>
                        <w:t>Рис. 1.</w:t>
                      </w:r>
                      <w:r w:rsidRPr="0035362E">
                        <w:rPr>
                          <w:bCs/>
                          <w:kern w:val="28"/>
                          <w:sz w:val="20"/>
                          <w:szCs w:val="20"/>
                        </w:rPr>
                        <w:t xml:space="preserve"> –</w:t>
                      </w:r>
                      <w:r w:rsidRPr="0035362E">
                        <w:rPr>
                          <w:kern w:val="28"/>
                          <w:sz w:val="20"/>
                          <w:szCs w:val="20"/>
                        </w:rPr>
                        <w:t xml:space="preserve"> </w:t>
                      </w:r>
                      <w:r w:rsidRPr="005B3584">
                        <w:rPr>
                          <w:bCs/>
                          <w:kern w:val="28"/>
                          <w:sz w:val="20"/>
                          <w:szCs w:val="20"/>
                        </w:rPr>
                        <w:t xml:space="preserve">Озеро </w:t>
                      </w:r>
                      <w:proofErr w:type="spellStart"/>
                      <w:r w:rsidRPr="005B3584">
                        <w:rPr>
                          <w:bCs/>
                          <w:kern w:val="28"/>
                          <w:sz w:val="20"/>
                          <w:szCs w:val="20"/>
                        </w:rPr>
                        <w:t>Вышихры</w:t>
                      </w:r>
                      <w:proofErr w:type="spellEnd"/>
                    </w:p>
                  </w:txbxContent>
                </v:textbox>
                <w10:anchorlock/>
              </v:shape>
            </w:pict>
          </mc:Fallback>
        </mc:AlternateContent>
      </w:r>
    </w:p>
    <w:p w14:paraId="2C74D14B" w14:textId="77777777" w:rsidR="005B3584" w:rsidRDefault="005B3584" w:rsidP="00E02CD8">
      <w:pPr>
        <w:tabs>
          <w:tab w:val="left" w:pos="708"/>
        </w:tabs>
        <w:spacing w:line="276" w:lineRule="auto"/>
        <w:ind w:firstLine="284"/>
        <w:jc w:val="both"/>
        <w:rPr>
          <w:bCs/>
          <w:kern w:val="28"/>
          <w:sz w:val="22"/>
          <w:szCs w:val="22"/>
        </w:rPr>
      </w:pPr>
    </w:p>
    <w:p w14:paraId="4AF471E7" w14:textId="76F08A8E" w:rsidR="005B3584" w:rsidRDefault="005B3584" w:rsidP="00E02CD8">
      <w:pPr>
        <w:tabs>
          <w:tab w:val="left" w:pos="708"/>
        </w:tabs>
        <w:spacing w:line="276" w:lineRule="auto"/>
        <w:ind w:firstLine="284"/>
        <w:jc w:val="both"/>
        <w:rPr>
          <w:bCs/>
          <w:kern w:val="28"/>
          <w:sz w:val="22"/>
          <w:szCs w:val="22"/>
        </w:rPr>
      </w:pPr>
      <w:r>
        <w:rPr>
          <w:noProof/>
        </w:rPr>
        <w:lastRenderedPageBreak/>
        <mc:AlternateContent>
          <mc:Choice Requires="wps">
            <w:drawing>
              <wp:anchor distT="0" distB="0" distL="114300" distR="114300" simplePos="0" relativeHeight="251658240" behindDoc="1" locked="0" layoutInCell="1" allowOverlap="1" wp14:anchorId="7B7177E9" wp14:editId="7B2CA8C5">
                <wp:simplePos x="0" y="0"/>
                <wp:positionH relativeFrom="column">
                  <wp:posOffset>-15875</wp:posOffset>
                </wp:positionH>
                <wp:positionV relativeFrom="paragraph">
                  <wp:posOffset>0</wp:posOffset>
                </wp:positionV>
                <wp:extent cx="5793105" cy="2296795"/>
                <wp:effectExtent l="0" t="0" r="17145" b="27305"/>
                <wp:wrapTight wrapText="bothSides">
                  <wp:wrapPolygon edited="0">
                    <wp:start x="0" y="0"/>
                    <wp:lineTo x="0" y="21678"/>
                    <wp:lineTo x="21593" y="21678"/>
                    <wp:lineTo x="21593" y="0"/>
                    <wp:lineTo x="0" y="0"/>
                  </wp:wrapPolygon>
                </wp:wrapTight>
                <wp:docPr id="7" name="Надпись 7"/>
                <wp:cNvGraphicFramePr/>
                <a:graphic xmlns:a="http://schemas.openxmlformats.org/drawingml/2006/main">
                  <a:graphicData uri="http://schemas.microsoft.com/office/word/2010/wordprocessingShape">
                    <wps:wsp>
                      <wps:cNvSpPr txBox="1"/>
                      <wps:spPr>
                        <a:xfrm>
                          <a:off x="0" y="0"/>
                          <a:ext cx="5793105" cy="2296795"/>
                        </a:xfrm>
                        <a:prstGeom prst="rect">
                          <a:avLst/>
                        </a:prstGeom>
                        <a:noFill/>
                        <a:ln w="6350">
                          <a:solidFill>
                            <a:prstClr val="black"/>
                          </a:solidFill>
                        </a:ln>
                      </wps:spPr>
                      <wps:txbx>
                        <w:txbxContent>
                          <w:tbl>
                            <w:tblPr>
                              <w:tblW w:w="0" w:type="auto"/>
                              <w:tblLook w:val="04A0" w:firstRow="1" w:lastRow="0" w:firstColumn="1" w:lastColumn="0" w:noHBand="0" w:noVBand="1"/>
                            </w:tblPr>
                            <w:tblGrid>
                              <w:gridCol w:w="991"/>
                              <w:gridCol w:w="1001"/>
                              <w:gridCol w:w="965"/>
                              <w:gridCol w:w="984"/>
                              <w:gridCol w:w="975"/>
                              <w:gridCol w:w="975"/>
                              <w:gridCol w:w="975"/>
                              <w:gridCol w:w="984"/>
                              <w:gridCol w:w="975"/>
                            </w:tblGrid>
                            <w:tr w:rsidR="005B3584" w:rsidRPr="005B3584" w14:paraId="5084EA2F" w14:textId="77777777" w:rsidTr="00505EBE">
                              <w:trPr>
                                <w:trHeight w:val="1380"/>
                              </w:trPr>
                              <w:tc>
                                <w:tcPr>
                                  <w:tcW w:w="1037" w:type="dxa"/>
                                  <w:vAlign w:val="center"/>
                                </w:tcPr>
                                <w:p w14:paraId="4D32BD67"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65" w:dyaOrig="1365" w14:anchorId="52509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25pt;height:68.25pt">
                                        <v:imagedata r:id="rId14" o:title=""/>
                                      </v:shape>
                                      <o:OLEObject Type="Embed" ProgID="PBrush" ShapeID="_x0000_i1026" DrawAspect="Content" ObjectID="_1717614957" r:id="rId15"/>
                                    </w:object>
                                  </w:r>
                                </w:p>
                              </w:tc>
                              <w:tc>
                                <w:tcPr>
                                  <w:tcW w:w="1042" w:type="dxa"/>
                                  <w:vAlign w:val="center"/>
                                </w:tcPr>
                                <w:p w14:paraId="2E98EFDC"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80" w:dyaOrig="1365" w14:anchorId="7828FCA7">
                                      <v:shape id="_x0000_i1028" type="#_x0000_t75" style="width:39pt;height:68.25pt">
                                        <v:imagedata r:id="rId16" o:title=""/>
                                      </v:shape>
                                      <o:OLEObject Type="Embed" ProgID="PBrush" ShapeID="_x0000_i1028" DrawAspect="Content" ObjectID="_1717614958" r:id="rId17"/>
                                    </w:object>
                                  </w:r>
                                </w:p>
                              </w:tc>
                              <w:tc>
                                <w:tcPr>
                                  <w:tcW w:w="1023" w:type="dxa"/>
                                  <w:vAlign w:val="center"/>
                                </w:tcPr>
                                <w:p w14:paraId="3C36A3CA"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20" w:dyaOrig="1365" w14:anchorId="57717E30">
                                      <v:shape id="_x0000_i1030" type="#_x0000_t75" style="width:36pt;height:68.25pt">
                                        <v:imagedata r:id="rId18" o:title=""/>
                                      </v:shape>
                                      <o:OLEObject Type="Embed" ProgID="PBrush" ShapeID="_x0000_i1030" DrawAspect="Content" ObjectID="_1717614959" r:id="rId19"/>
                                    </w:object>
                                  </w:r>
                                </w:p>
                              </w:tc>
                              <w:tc>
                                <w:tcPr>
                                  <w:tcW w:w="1034" w:type="dxa"/>
                                  <w:vAlign w:val="center"/>
                                </w:tcPr>
                                <w:p w14:paraId="17364032"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50" w:dyaOrig="1365" w14:anchorId="3802EA74">
                                      <v:shape id="_x0000_i1032" type="#_x0000_t75" style="width:37.5pt;height:68.25pt">
                                        <v:imagedata r:id="rId20" o:title=""/>
                                      </v:shape>
                                      <o:OLEObject Type="Embed" ProgID="PBrush" ShapeID="_x0000_i1032" DrawAspect="Content" ObjectID="_1717614960" r:id="rId21"/>
                                    </w:object>
                                  </w:r>
                                </w:p>
                              </w:tc>
                              <w:tc>
                                <w:tcPr>
                                  <w:tcW w:w="1029" w:type="dxa"/>
                                  <w:vAlign w:val="center"/>
                                </w:tcPr>
                                <w:p w14:paraId="17498067"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35" w:dyaOrig="1350" w14:anchorId="62E93702">
                                      <v:shape id="_x0000_i1034" type="#_x0000_t75" style="width:36.75pt;height:67.5pt">
                                        <v:imagedata r:id="rId22" o:title=""/>
                                      </v:shape>
                                      <o:OLEObject Type="Embed" ProgID="PBrush" ShapeID="_x0000_i1034" DrawAspect="Content" ObjectID="_1717614961" r:id="rId23"/>
                                    </w:object>
                                  </w:r>
                                </w:p>
                              </w:tc>
                              <w:tc>
                                <w:tcPr>
                                  <w:tcW w:w="1029" w:type="dxa"/>
                                  <w:vAlign w:val="center"/>
                                </w:tcPr>
                                <w:p w14:paraId="79CFB8C5"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35" w:dyaOrig="1365" w14:anchorId="27F043E2">
                                      <v:shape id="_x0000_i1036" type="#_x0000_t75" style="width:36.75pt;height:68.25pt">
                                        <v:imagedata r:id="rId24" o:title=""/>
                                      </v:shape>
                                      <o:OLEObject Type="Embed" ProgID="PBrush" ShapeID="_x0000_i1036" DrawAspect="Content" ObjectID="_1717614962" r:id="rId25"/>
                                    </w:object>
                                  </w:r>
                                </w:p>
                              </w:tc>
                              <w:tc>
                                <w:tcPr>
                                  <w:tcW w:w="1029" w:type="dxa"/>
                                  <w:vAlign w:val="center"/>
                                </w:tcPr>
                                <w:p w14:paraId="30F0571A"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35" w:dyaOrig="1380" w14:anchorId="47690E1E">
                                      <v:shape id="_x0000_i1038" type="#_x0000_t75" style="width:36.75pt;height:69pt">
                                        <v:imagedata r:id="rId26" o:title=""/>
                                      </v:shape>
                                      <o:OLEObject Type="Embed" ProgID="PBrush" ShapeID="_x0000_i1038" DrawAspect="Content" ObjectID="_1717614963" r:id="rId27"/>
                                    </w:object>
                                  </w:r>
                                </w:p>
                              </w:tc>
                              <w:tc>
                                <w:tcPr>
                                  <w:tcW w:w="1034" w:type="dxa"/>
                                  <w:vAlign w:val="center"/>
                                </w:tcPr>
                                <w:p w14:paraId="0F4A4BE7"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50" w:dyaOrig="1365" w14:anchorId="244F66A6">
                                      <v:shape id="_x0000_i1040" type="#_x0000_t75" style="width:37.5pt;height:68.25pt">
                                        <v:imagedata r:id="rId28" o:title=""/>
                                      </v:shape>
                                      <o:OLEObject Type="Embed" ProgID="PBrush" ShapeID="_x0000_i1040" DrawAspect="Content" ObjectID="_1717614964" r:id="rId29"/>
                                    </w:object>
                                  </w:r>
                                </w:p>
                              </w:tc>
                              <w:tc>
                                <w:tcPr>
                                  <w:tcW w:w="1029" w:type="dxa"/>
                                  <w:vAlign w:val="center"/>
                                </w:tcPr>
                                <w:p w14:paraId="304E8D06"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35" w:dyaOrig="1365" w14:anchorId="1521A84D">
                                      <v:shape id="_x0000_i1042" type="#_x0000_t75" style="width:36.75pt;height:68.25pt">
                                        <v:imagedata r:id="rId30" o:title=""/>
                                      </v:shape>
                                      <o:OLEObject Type="Embed" ProgID="PBrush" ShapeID="_x0000_i1042" DrawAspect="Content" ObjectID="_1717614965" r:id="rId31"/>
                                    </w:object>
                                  </w:r>
                                </w:p>
                              </w:tc>
                            </w:tr>
                            <w:tr w:rsidR="005B3584" w:rsidRPr="005B3584" w14:paraId="5359DC73" w14:textId="77777777" w:rsidTr="00505EBE">
                              <w:tc>
                                <w:tcPr>
                                  <w:tcW w:w="9286" w:type="dxa"/>
                                  <w:gridSpan w:val="9"/>
                                  <w:vAlign w:val="center"/>
                                </w:tcPr>
                                <w:p w14:paraId="1618E019" w14:textId="77777777" w:rsidR="005B3584" w:rsidRPr="005B3584" w:rsidRDefault="005B3584" w:rsidP="005B3584">
                                  <w:pPr>
                                    <w:spacing w:line="23" w:lineRule="atLeast"/>
                                    <w:ind w:left="-57"/>
                                    <w:jc w:val="center"/>
                                    <w:rPr>
                                      <w:rFonts w:eastAsia="Calibri"/>
                                      <w:sz w:val="20"/>
                                      <w:szCs w:val="20"/>
                                      <w:lang w:eastAsia="en-US"/>
                                    </w:rPr>
                                  </w:pPr>
                                  <w:r w:rsidRPr="005B3584">
                                    <w:rPr>
                                      <w:rFonts w:eastAsia="Calibri"/>
                                      <w:sz w:val="20"/>
                                      <w:szCs w:val="20"/>
                                      <w:lang w:eastAsia="en-US"/>
                                    </w:rPr>
                                    <w:t>а)</w:t>
                                  </w:r>
                                </w:p>
                              </w:tc>
                            </w:tr>
                            <w:tr w:rsidR="005B3584" w:rsidRPr="005B3584" w14:paraId="43BA494D" w14:textId="77777777" w:rsidTr="00505EBE">
                              <w:tc>
                                <w:tcPr>
                                  <w:tcW w:w="1037" w:type="dxa"/>
                                  <w:vAlign w:val="center"/>
                                </w:tcPr>
                                <w:p w14:paraId="396AF88D"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585" w:dyaOrig="690" w14:anchorId="47425C14">
                                      <v:shape id="_x0000_i1044" type="#_x0000_t75" style="width:29.25pt;height:34.5pt">
                                        <v:imagedata r:id="rId32" o:title=""/>
                                      </v:shape>
                                      <o:OLEObject Type="Embed" ProgID="PBrush" ShapeID="_x0000_i1044" DrawAspect="Content" ObjectID="_1717614966" r:id="rId33"/>
                                    </w:object>
                                  </w:r>
                                </w:p>
                              </w:tc>
                              <w:tc>
                                <w:tcPr>
                                  <w:tcW w:w="1042" w:type="dxa"/>
                                  <w:vAlign w:val="center"/>
                                </w:tcPr>
                                <w:p w14:paraId="57CE0BB8"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75" w14:anchorId="57D33764">
                                      <v:shape id="_x0000_i1046" type="#_x0000_t75" style="width:30pt;height:33.75pt">
                                        <v:imagedata r:id="rId34" o:title=""/>
                                      </v:shape>
                                      <o:OLEObject Type="Embed" ProgID="PBrush" ShapeID="_x0000_i1046" DrawAspect="Content" ObjectID="_1717614967" r:id="rId35"/>
                                    </w:object>
                                  </w:r>
                                </w:p>
                              </w:tc>
                              <w:tc>
                                <w:tcPr>
                                  <w:tcW w:w="1023" w:type="dxa"/>
                                  <w:vAlign w:val="center"/>
                                </w:tcPr>
                                <w:p w14:paraId="16A46B29"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585" w:dyaOrig="690" w14:anchorId="5D00E625">
                                      <v:shape id="_x0000_i1048" type="#_x0000_t75" style="width:29.25pt;height:34.5pt">
                                        <v:imagedata r:id="rId36" o:title=""/>
                                      </v:shape>
                                      <o:OLEObject Type="Embed" ProgID="PBrush" ShapeID="_x0000_i1048" DrawAspect="Content" ObjectID="_1717614968" r:id="rId37"/>
                                    </w:object>
                                  </w:r>
                                </w:p>
                              </w:tc>
                              <w:tc>
                                <w:tcPr>
                                  <w:tcW w:w="1034" w:type="dxa"/>
                                  <w:vAlign w:val="center"/>
                                </w:tcPr>
                                <w:p w14:paraId="3CAFCB27"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75" w14:anchorId="068A0C16">
                                      <v:shape id="_x0000_i1050" type="#_x0000_t75" style="width:30pt;height:33.75pt">
                                        <v:imagedata r:id="rId38" o:title=""/>
                                      </v:shape>
                                      <o:OLEObject Type="Embed" ProgID="PBrush" ShapeID="_x0000_i1050" DrawAspect="Content" ObjectID="_1717614969" r:id="rId39"/>
                                    </w:object>
                                  </w:r>
                                </w:p>
                              </w:tc>
                              <w:tc>
                                <w:tcPr>
                                  <w:tcW w:w="1029" w:type="dxa"/>
                                  <w:vAlign w:val="center"/>
                                </w:tcPr>
                                <w:p w14:paraId="3F11670B"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570" w:dyaOrig="675" w14:anchorId="78FE5805">
                                      <v:shape id="_x0000_i1052" type="#_x0000_t75" style="width:28.5pt;height:33.75pt">
                                        <v:imagedata r:id="rId40" o:title=""/>
                                      </v:shape>
                                      <o:OLEObject Type="Embed" ProgID="PBrush" ShapeID="_x0000_i1052" DrawAspect="Content" ObjectID="_1717614970" r:id="rId41"/>
                                    </w:object>
                                  </w:r>
                                </w:p>
                              </w:tc>
                              <w:tc>
                                <w:tcPr>
                                  <w:tcW w:w="1029" w:type="dxa"/>
                                  <w:vAlign w:val="center"/>
                                </w:tcPr>
                                <w:p w14:paraId="19AADC9A"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75" w14:anchorId="5083A237">
                                      <v:shape id="_x0000_i1054" type="#_x0000_t75" style="width:30pt;height:33.75pt">
                                        <v:imagedata r:id="rId42" o:title=""/>
                                      </v:shape>
                                      <o:OLEObject Type="Embed" ProgID="PBrush" ShapeID="_x0000_i1054" DrawAspect="Content" ObjectID="_1717614971" r:id="rId43"/>
                                    </w:object>
                                  </w:r>
                                </w:p>
                              </w:tc>
                              <w:tc>
                                <w:tcPr>
                                  <w:tcW w:w="1029" w:type="dxa"/>
                                  <w:vAlign w:val="center"/>
                                </w:tcPr>
                                <w:p w14:paraId="4ADDBDFC"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90" w14:anchorId="64F2EF1F">
                                      <v:shape id="_x0000_i1056" type="#_x0000_t75" style="width:30pt;height:34.5pt">
                                        <v:imagedata r:id="rId44" o:title=""/>
                                      </v:shape>
                                      <o:OLEObject Type="Embed" ProgID="PBrush" ShapeID="_x0000_i1056" DrawAspect="Content" ObjectID="_1717614972" r:id="rId45"/>
                                    </w:object>
                                  </w:r>
                                </w:p>
                              </w:tc>
                              <w:tc>
                                <w:tcPr>
                                  <w:tcW w:w="1034" w:type="dxa"/>
                                  <w:vAlign w:val="center"/>
                                </w:tcPr>
                                <w:p w14:paraId="37CE55AC"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90" w14:anchorId="56CC5B9E">
                                      <v:shape id="_x0000_i1058" type="#_x0000_t75" style="width:30pt;height:34.5pt">
                                        <v:imagedata r:id="rId46" o:title=""/>
                                      </v:shape>
                                      <o:OLEObject Type="Embed" ProgID="PBrush" ShapeID="_x0000_i1058" DrawAspect="Content" ObjectID="_1717614973" r:id="rId47"/>
                                    </w:object>
                                  </w:r>
                                </w:p>
                              </w:tc>
                              <w:tc>
                                <w:tcPr>
                                  <w:tcW w:w="1029" w:type="dxa"/>
                                  <w:vAlign w:val="center"/>
                                </w:tcPr>
                                <w:p w14:paraId="01B97B42"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585" w:dyaOrig="675" w14:anchorId="78E390B1">
                                      <v:shape id="_x0000_i1060" type="#_x0000_t75" style="width:29.25pt;height:33.75pt">
                                        <v:imagedata r:id="rId48" o:title=""/>
                                      </v:shape>
                                      <o:OLEObject Type="Embed" ProgID="PBrush" ShapeID="_x0000_i1060" DrawAspect="Content" ObjectID="_1717614974" r:id="rId49"/>
                                    </w:object>
                                  </w:r>
                                </w:p>
                              </w:tc>
                            </w:tr>
                            <w:tr w:rsidR="005B3584" w:rsidRPr="005B3584" w14:paraId="3C1950CD" w14:textId="77777777" w:rsidTr="00505EBE">
                              <w:tc>
                                <w:tcPr>
                                  <w:tcW w:w="9286" w:type="dxa"/>
                                  <w:gridSpan w:val="9"/>
                                  <w:vAlign w:val="center"/>
                                </w:tcPr>
                                <w:p w14:paraId="5C9ADCE6" w14:textId="77777777" w:rsidR="005B3584" w:rsidRPr="005B3584" w:rsidRDefault="005B3584" w:rsidP="005B3584">
                                  <w:pPr>
                                    <w:spacing w:line="23" w:lineRule="atLeast"/>
                                    <w:ind w:left="-57"/>
                                    <w:jc w:val="center"/>
                                    <w:rPr>
                                      <w:rFonts w:eastAsia="Calibri"/>
                                      <w:sz w:val="20"/>
                                      <w:szCs w:val="20"/>
                                      <w:lang w:eastAsia="en-US"/>
                                    </w:rPr>
                                  </w:pPr>
                                  <w:r w:rsidRPr="005B3584">
                                    <w:rPr>
                                      <w:rFonts w:eastAsia="Calibri"/>
                                      <w:sz w:val="20"/>
                                      <w:szCs w:val="20"/>
                                      <w:lang w:eastAsia="en-US"/>
                                    </w:rPr>
                                    <w:t>б)</w:t>
                                  </w:r>
                                </w:p>
                              </w:tc>
                            </w:tr>
                          </w:tbl>
                          <w:p w14:paraId="62BDFDFD" w14:textId="77777777" w:rsidR="005B3584" w:rsidRDefault="00FC4521" w:rsidP="009E5C3A">
                            <w:pPr>
                              <w:tabs>
                                <w:tab w:val="left" w:pos="708"/>
                              </w:tabs>
                              <w:spacing w:line="276" w:lineRule="auto"/>
                              <w:jc w:val="center"/>
                              <w:rPr>
                                <w:bCs/>
                                <w:kern w:val="28"/>
                                <w:sz w:val="20"/>
                                <w:szCs w:val="20"/>
                              </w:rPr>
                            </w:pPr>
                            <w:r w:rsidRPr="0035362E">
                              <w:rPr>
                                <w:b/>
                                <w:kern w:val="28"/>
                                <w:sz w:val="20"/>
                                <w:szCs w:val="20"/>
                              </w:rPr>
                              <w:t xml:space="preserve">Рис. </w:t>
                            </w:r>
                            <w:r>
                              <w:rPr>
                                <w:b/>
                                <w:kern w:val="28"/>
                                <w:sz w:val="20"/>
                                <w:szCs w:val="20"/>
                              </w:rPr>
                              <w:t>2</w:t>
                            </w:r>
                            <w:r w:rsidRPr="0035362E">
                              <w:rPr>
                                <w:b/>
                                <w:kern w:val="28"/>
                                <w:sz w:val="20"/>
                                <w:szCs w:val="20"/>
                              </w:rPr>
                              <w:t>.</w:t>
                            </w:r>
                            <w:r w:rsidRPr="0035362E">
                              <w:rPr>
                                <w:bCs/>
                                <w:kern w:val="28"/>
                                <w:sz w:val="20"/>
                                <w:szCs w:val="20"/>
                              </w:rPr>
                              <w:t xml:space="preserve"> –</w:t>
                            </w:r>
                            <w:r w:rsidRPr="0035362E">
                              <w:rPr>
                                <w:kern w:val="28"/>
                                <w:sz w:val="20"/>
                                <w:szCs w:val="20"/>
                              </w:rPr>
                              <w:t xml:space="preserve"> </w:t>
                            </w:r>
                            <w:r w:rsidR="005B3584" w:rsidRPr="005B3584">
                              <w:rPr>
                                <w:bCs/>
                                <w:kern w:val="28"/>
                                <w:sz w:val="20"/>
                                <w:szCs w:val="20"/>
                              </w:rPr>
                              <w:t xml:space="preserve">Озеро </w:t>
                            </w:r>
                            <w:proofErr w:type="spellStart"/>
                            <w:r w:rsidR="005B3584" w:rsidRPr="005B3584">
                              <w:rPr>
                                <w:bCs/>
                                <w:kern w:val="28"/>
                                <w:sz w:val="20"/>
                                <w:szCs w:val="20"/>
                              </w:rPr>
                              <w:t>Вышихры</w:t>
                            </w:r>
                            <w:proofErr w:type="spellEnd"/>
                            <w:r w:rsidR="005B3584" w:rsidRPr="005B3584">
                              <w:rPr>
                                <w:bCs/>
                                <w:kern w:val="28"/>
                                <w:sz w:val="20"/>
                                <w:szCs w:val="20"/>
                              </w:rPr>
                              <w:t xml:space="preserve">: </w:t>
                            </w:r>
                          </w:p>
                          <w:p w14:paraId="403A8EFC" w14:textId="01097444" w:rsidR="005B3584" w:rsidRDefault="005B3584" w:rsidP="009E5C3A">
                            <w:pPr>
                              <w:tabs>
                                <w:tab w:val="left" w:pos="708"/>
                              </w:tabs>
                              <w:spacing w:line="276" w:lineRule="auto"/>
                              <w:jc w:val="center"/>
                              <w:rPr>
                                <w:bCs/>
                                <w:kern w:val="28"/>
                                <w:sz w:val="20"/>
                                <w:szCs w:val="20"/>
                              </w:rPr>
                            </w:pPr>
                            <w:r w:rsidRPr="005B3584">
                              <w:rPr>
                                <w:bCs/>
                                <w:kern w:val="28"/>
                                <w:sz w:val="20"/>
                                <w:szCs w:val="20"/>
                              </w:rPr>
                              <w:t>-а) участок, расположенный в области на верхнем квадрате рис</w:t>
                            </w:r>
                            <w:r>
                              <w:rPr>
                                <w:bCs/>
                                <w:kern w:val="28"/>
                                <w:sz w:val="20"/>
                                <w:szCs w:val="20"/>
                              </w:rPr>
                              <w:t>.</w:t>
                            </w:r>
                            <w:r w:rsidRPr="005B3584">
                              <w:rPr>
                                <w:bCs/>
                                <w:kern w:val="28"/>
                                <w:sz w:val="20"/>
                                <w:szCs w:val="20"/>
                              </w:rPr>
                              <w:t>1;</w:t>
                            </w:r>
                          </w:p>
                          <w:p w14:paraId="1D6CF950" w14:textId="390998E0" w:rsidR="00FC4521" w:rsidRPr="00612B9B" w:rsidRDefault="005B3584" w:rsidP="009E5C3A">
                            <w:pPr>
                              <w:tabs>
                                <w:tab w:val="left" w:pos="708"/>
                              </w:tabs>
                              <w:spacing w:line="276" w:lineRule="auto"/>
                              <w:jc w:val="center"/>
                              <w:rPr>
                                <w:b/>
                                <w:kern w:val="28"/>
                                <w:sz w:val="20"/>
                                <w:szCs w:val="20"/>
                              </w:rPr>
                            </w:pPr>
                            <w:r w:rsidRPr="005B3584">
                              <w:rPr>
                                <w:bCs/>
                                <w:kern w:val="28"/>
                                <w:sz w:val="20"/>
                                <w:szCs w:val="20"/>
                              </w:rPr>
                              <w:t>-б) участок, расположенный в области на нижнем квадрате рис</w:t>
                            </w:r>
                            <w:r>
                              <w:rPr>
                                <w:bCs/>
                                <w:kern w:val="28"/>
                                <w:sz w:val="20"/>
                                <w:szCs w:val="20"/>
                              </w:rPr>
                              <w:t>.</w:t>
                            </w:r>
                            <w:r w:rsidRPr="005B3584">
                              <w:rPr>
                                <w:bCs/>
                                <w:kern w:val="28"/>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7177E9" id="_x0000_t202" coordsize="21600,21600" o:spt="202" path="m,l,21600r21600,l21600,xe">
                <v:stroke joinstyle="miter"/>
                <v:path gradientshapeok="t" o:connecttype="rect"/>
              </v:shapetype>
              <v:shape id="Надпись 7" o:spid="_x0000_s1027" type="#_x0000_t202" style="position:absolute;left:0;text-align:left;margin-left:-1.25pt;margin-top:0;width:456.15pt;height:18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" filled="f" strokeweight=".5pt">
                <v:textbox>
                  <w:txbxContent>
                    <w:tbl>
                      <w:tblPr>
                        <w:tblW w:w="0" w:type="auto"/>
                        <w:tblLook w:val="04A0" w:firstRow="1" w:lastRow="0" w:firstColumn="1" w:lastColumn="0" w:noHBand="0" w:noVBand="1"/>
                      </w:tblPr>
                      <w:tblGrid>
                        <w:gridCol w:w="991"/>
                        <w:gridCol w:w="1001"/>
                        <w:gridCol w:w="965"/>
                        <w:gridCol w:w="984"/>
                        <w:gridCol w:w="975"/>
                        <w:gridCol w:w="975"/>
                        <w:gridCol w:w="975"/>
                        <w:gridCol w:w="984"/>
                        <w:gridCol w:w="975"/>
                      </w:tblGrid>
                      <w:tr w:rsidR="005B3584" w:rsidRPr="005B3584" w14:paraId="5084EA2F" w14:textId="77777777" w:rsidTr="00505EBE">
                        <w:trPr>
                          <w:trHeight w:val="1380"/>
                        </w:trPr>
                        <w:tc>
                          <w:tcPr>
                            <w:tcW w:w="1037" w:type="dxa"/>
                            <w:vAlign w:val="center"/>
                          </w:tcPr>
                          <w:p w14:paraId="4D32BD67"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65" w:dyaOrig="1365" w14:anchorId="5250931F">
                                <v:shape id="_x0000_i1026" type="#_x0000_t75" style="width:38.25pt;height:68.25pt">
                                  <v:imagedata r:id="rId14" o:title=""/>
                                </v:shape>
                                <o:OLEObject Type="Embed" ProgID="PBrush" ShapeID="_x0000_i1026" DrawAspect="Content" ObjectID="_1717614957" r:id="rId50"/>
                              </w:object>
                            </w:r>
                          </w:p>
                        </w:tc>
                        <w:tc>
                          <w:tcPr>
                            <w:tcW w:w="1042" w:type="dxa"/>
                            <w:vAlign w:val="center"/>
                          </w:tcPr>
                          <w:p w14:paraId="2E98EFDC"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80" w:dyaOrig="1365" w14:anchorId="7828FCA7">
                                <v:shape id="_x0000_i1028" type="#_x0000_t75" style="width:39pt;height:68.25pt">
                                  <v:imagedata r:id="rId16" o:title=""/>
                                </v:shape>
                                <o:OLEObject Type="Embed" ProgID="PBrush" ShapeID="_x0000_i1028" DrawAspect="Content" ObjectID="_1717614958" r:id="rId51"/>
                              </w:object>
                            </w:r>
                          </w:p>
                        </w:tc>
                        <w:tc>
                          <w:tcPr>
                            <w:tcW w:w="1023" w:type="dxa"/>
                            <w:vAlign w:val="center"/>
                          </w:tcPr>
                          <w:p w14:paraId="3C36A3CA"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20" w:dyaOrig="1365" w14:anchorId="57717E30">
                                <v:shape id="_x0000_i1030" type="#_x0000_t75" style="width:36pt;height:68.25pt">
                                  <v:imagedata r:id="rId18" o:title=""/>
                                </v:shape>
                                <o:OLEObject Type="Embed" ProgID="PBrush" ShapeID="_x0000_i1030" DrawAspect="Content" ObjectID="_1717614959" r:id="rId52"/>
                              </w:object>
                            </w:r>
                          </w:p>
                        </w:tc>
                        <w:tc>
                          <w:tcPr>
                            <w:tcW w:w="1034" w:type="dxa"/>
                            <w:vAlign w:val="center"/>
                          </w:tcPr>
                          <w:p w14:paraId="17364032"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50" w:dyaOrig="1365" w14:anchorId="3802EA74">
                                <v:shape id="_x0000_i1032" type="#_x0000_t75" style="width:37.5pt;height:68.25pt">
                                  <v:imagedata r:id="rId20" o:title=""/>
                                </v:shape>
                                <o:OLEObject Type="Embed" ProgID="PBrush" ShapeID="_x0000_i1032" DrawAspect="Content" ObjectID="_1717614960" r:id="rId53"/>
                              </w:object>
                            </w:r>
                          </w:p>
                        </w:tc>
                        <w:tc>
                          <w:tcPr>
                            <w:tcW w:w="1029" w:type="dxa"/>
                            <w:vAlign w:val="center"/>
                          </w:tcPr>
                          <w:p w14:paraId="17498067"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35" w:dyaOrig="1350" w14:anchorId="62E93702">
                                <v:shape id="_x0000_i1034" type="#_x0000_t75" style="width:36.75pt;height:67.5pt">
                                  <v:imagedata r:id="rId22" o:title=""/>
                                </v:shape>
                                <o:OLEObject Type="Embed" ProgID="PBrush" ShapeID="_x0000_i1034" DrawAspect="Content" ObjectID="_1717614961" r:id="rId54"/>
                              </w:object>
                            </w:r>
                          </w:p>
                        </w:tc>
                        <w:tc>
                          <w:tcPr>
                            <w:tcW w:w="1029" w:type="dxa"/>
                            <w:vAlign w:val="center"/>
                          </w:tcPr>
                          <w:p w14:paraId="79CFB8C5"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35" w:dyaOrig="1365" w14:anchorId="27F043E2">
                                <v:shape id="_x0000_i1036" type="#_x0000_t75" style="width:36.75pt;height:68.25pt">
                                  <v:imagedata r:id="rId24" o:title=""/>
                                </v:shape>
                                <o:OLEObject Type="Embed" ProgID="PBrush" ShapeID="_x0000_i1036" DrawAspect="Content" ObjectID="_1717614962" r:id="rId55"/>
                              </w:object>
                            </w:r>
                          </w:p>
                        </w:tc>
                        <w:tc>
                          <w:tcPr>
                            <w:tcW w:w="1029" w:type="dxa"/>
                            <w:vAlign w:val="center"/>
                          </w:tcPr>
                          <w:p w14:paraId="30F0571A"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35" w:dyaOrig="1380" w14:anchorId="47690E1E">
                                <v:shape id="_x0000_i1038" type="#_x0000_t75" style="width:36.75pt;height:69pt">
                                  <v:imagedata r:id="rId26" o:title=""/>
                                </v:shape>
                                <o:OLEObject Type="Embed" ProgID="PBrush" ShapeID="_x0000_i1038" DrawAspect="Content" ObjectID="_1717614963" r:id="rId56"/>
                              </w:object>
                            </w:r>
                          </w:p>
                        </w:tc>
                        <w:tc>
                          <w:tcPr>
                            <w:tcW w:w="1034" w:type="dxa"/>
                            <w:vAlign w:val="center"/>
                          </w:tcPr>
                          <w:p w14:paraId="0F4A4BE7"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50" w:dyaOrig="1365" w14:anchorId="244F66A6">
                                <v:shape id="_x0000_i1040" type="#_x0000_t75" style="width:37.5pt;height:68.25pt">
                                  <v:imagedata r:id="rId28" o:title=""/>
                                </v:shape>
                                <o:OLEObject Type="Embed" ProgID="PBrush" ShapeID="_x0000_i1040" DrawAspect="Content" ObjectID="_1717614964" r:id="rId57"/>
                              </w:object>
                            </w:r>
                          </w:p>
                        </w:tc>
                        <w:tc>
                          <w:tcPr>
                            <w:tcW w:w="1029" w:type="dxa"/>
                            <w:vAlign w:val="center"/>
                          </w:tcPr>
                          <w:p w14:paraId="304E8D06" w14:textId="77777777" w:rsidR="005B3584" w:rsidRPr="005B3584" w:rsidRDefault="005B3584" w:rsidP="005B3584">
                            <w:pPr>
                              <w:spacing w:line="23" w:lineRule="atLeast"/>
                              <w:ind w:left="-57"/>
                              <w:jc w:val="center"/>
                              <w:rPr>
                                <w:rFonts w:eastAsia="Calibri"/>
                                <w:sz w:val="22"/>
                                <w:szCs w:val="22"/>
                                <w:lang w:eastAsia="en-US"/>
                              </w:rPr>
                            </w:pPr>
                            <w:r w:rsidRPr="005B3584">
                              <w:rPr>
                                <w:rFonts w:ascii="Calibri" w:eastAsia="Calibri" w:hAnsi="Calibri"/>
                                <w:sz w:val="22"/>
                                <w:szCs w:val="22"/>
                                <w:lang w:eastAsia="en-US"/>
                              </w:rPr>
                              <w:object w:dxaOrig="735" w:dyaOrig="1365" w14:anchorId="1521A84D">
                                <v:shape id="_x0000_i1042" type="#_x0000_t75" style="width:36.75pt;height:68.25pt">
                                  <v:imagedata r:id="rId30" o:title=""/>
                                </v:shape>
                                <o:OLEObject Type="Embed" ProgID="PBrush" ShapeID="_x0000_i1042" DrawAspect="Content" ObjectID="_1717614965" r:id="rId58"/>
                              </w:object>
                            </w:r>
                          </w:p>
                        </w:tc>
                      </w:tr>
                      <w:tr w:rsidR="005B3584" w:rsidRPr="005B3584" w14:paraId="5359DC73" w14:textId="77777777" w:rsidTr="00505EBE">
                        <w:tc>
                          <w:tcPr>
                            <w:tcW w:w="9286" w:type="dxa"/>
                            <w:gridSpan w:val="9"/>
                            <w:vAlign w:val="center"/>
                          </w:tcPr>
                          <w:p w14:paraId="1618E019" w14:textId="77777777" w:rsidR="005B3584" w:rsidRPr="005B3584" w:rsidRDefault="005B3584" w:rsidP="005B3584">
                            <w:pPr>
                              <w:spacing w:line="23" w:lineRule="atLeast"/>
                              <w:ind w:left="-57"/>
                              <w:jc w:val="center"/>
                              <w:rPr>
                                <w:rFonts w:eastAsia="Calibri"/>
                                <w:sz w:val="20"/>
                                <w:szCs w:val="20"/>
                                <w:lang w:eastAsia="en-US"/>
                              </w:rPr>
                            </w:pPr>
                            <w:r w:rsidRPr="005B3584">
                              <w:rPr>
                                <w:rFonts w:eastAsia="Calibri"/>
                                <w:sz w:val="20"/>
                                <w:szCs w:val="20"/>
                                <w:lang w:eastAsia="en-US"/>
                              </w:rPr>
                              <w:t>а)</w:t>
                            </w:r>
                          </w:p>
                        </w:tc>
                      </w:tr>
                      <w:tr w:rsidR="005B3584" w:rsidRPr="005B3584" w14:paraId="43BA494D" w14:textId="77777777" w:rsidTr="00505EBE">
                        <w:tc>
                          <w:tcPr>
                            <w:tcW w:w="1037" w:type="dxa"/>
                            <w:vAlign w:val="center"/>
                          </w:tcPr>
                          <w:p w14:paraId="396AF88D"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585" w:dyaOrig="690" w14:anchorId="47425C14">
                                <v:shape id="_x0000_i1044" type="#_x0000_t75" style="width:29.25pt;height:34.5pt">
                                  <v:imagedata r:id="rId32" o:title=""/>
                                </v:shape>
                                <o:OLEObject Type="Embed" ProgID="PBrush" ShapeID="_x0000_i1044" DrawAspect="Content" ObjectID="_1717614966" r:id="rId59"/>
                              </w:object>
                            </w:r>
                          </w:p>
                        </w:tc>
                        <w:tc>
                          <w:tcPr>
                            <w:tcW w:w="1042" w:type="dxa"/>
                            <w:vAlign w:val="center"/>
                          </w:tcPr>
                          <w:p w14:paraId="57CE0BB8"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75" w14:anchorId="57D33764">
                                <v:shape id="_x0000_i1046" type="#_x0000_t75" style="width:30pt;height:33.75pt">
                                  <v:imagedata r:id="rId34" o:title=""/>
                                </v:shape>
                                <o:OLEObject Type="Embed" ProgID="PBrush" ShapeID="_x0000_i1046" DrawAspect="Content" ObjectID="_1717614967" r:id="rId60"/>
                              </w:object>
                            </w:r>
                          </w:p>
                        </w:tc>
                        <w:tc>
                          <w:tcPr>
                            <w:tcW w:w="1023" w:type="dxa"/>
                            <w:vAlign w:val="center"/>
                          </w:tcPr>
                          <w:p w14:paraId="16A46B29"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585" w:dyaOrig="690" w14:anchorId="5D00E625">
                                <v:shape id="_x0000_i1048" type="#_x0000_t75" style="width:29.25pt;height:34.5pt">
                                  <v:imagedata r:id="rId36" o:title=""/>
                                </v:shape>
                                <o:OLEObject Type="Embed" ProgID="PBrush" ShapeID="_x0000_i1048" DrawAspect="Content" ObjectID="_1717614968" r:id="rId61"/>
                              </w:object>
                            </w:r>
                          </w:p>
                        </w:tc>
                        <w:tc>
                          <w:tcPr>
                            <w:tcW w:w="1034" w:type="dxa"/>
                            <w:vAlign w:val="center"/>
                          </w:tcPr>
                          <w:p w14:paraId="3CAFCB27"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75" w14:anchorId="068A0C16">
                                <v:shape id="_x0000_i1050" type="#_x0000_t75" style="width:30pt;height:33.75pt">
                                  <v:imagedata r:id="rId38" o:title=""/>
                                </v:shape>
                                <o:OLEObject Type="Embed" ProgID="PBrush" ShapeID="_x0000_i1050" DrawAspect="Content" ObjectID="_1717614969" r:id="rId62"/>
                              </w:object>
                            </w:r>
                          </w:p>
                        </w:tc>
                        <w:tc>
                          <w:tcPr>
                            <w:tcW w:w="1029" w:type="dxa"/>
                            <w:vAlign w:val="center"/>
                          </w:tcPr>
                          <w:p w14:paraId="3F11670B"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570" w:dyaOrig="675" w14:anchorId="78FE5805">
                                <v:shape id="_x0000_i1052" type="#_x0000_t75" style="width:28.5pt;height:33.75pt">
                                  <v:imagedata r:id="rId40" o:title=""/>
                                </v:shape>
                                <o:OLEObject Type="Embed" ProgID="PBrush" ShapeID="_x0000_i1052" DrawAspect="Content" ObjectID="_1717614970" r:id="rId63"/>
                              </w:object>
                            </w:r>
                          </w:p>
                        </w:tc>
                        <w:tc>
                          <w:tcPr>
                            <w:tcW w:w="1029" w:type="dxa"/>
                            <w:vAlign w:val="center"/>
                          </w:tcPr>
                          <w:p w14:paraId="19AADC9A"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75" w14:anchorId="5083A237">
                                <v:shape id="_x0000_i1054" type="#_x0000_t75" style="width:30pt;height:33.75pt">
                                  <v:imagedata r:id="rId42" o:title=""/>
                                </v:shape>
                                <o:OLEObject Type="Embed" ProgID="PBrush" ShapeID="_x0000_i1054" DrawAspect="Content" ObjectID="_1717614971" r:id="rId64"/>
                              </w:object>
                            </w:r>
                          </w:p>
                        </w:tc>
                        <w:tc>
                          <w:tcPr>
                            <w:tcW w:w="1029" w:type="dxa"/>
                            <w:vAlign w:val="center"/>
                          </w:tcPr>
                          <w:p w14:paraId="4ADDBDFC"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90" w14:anchorId="64F2EF1F">
                                <v:shape id="_x0000_i1056" type="#_x0000_t75" style="width:30pt;height:34.5pt">
                                  <v:imagedata r:id="rId44" o:title=""/>
                                </v:shape>
                                <o:OLEObject Type="Embed" ProgID="PBrush" ShapeID="_x0000_i1056" DrawAspect="Content" ObjectID="_1717614972" r:id="rId65"/>
                              </w:object>
                            </w:r>
                          </w:p>
                        </w:tc>
                        <w:tc>
                          <w:tcPr>
                            <w:tcW w:w="1034" w:type="dxa"/>
                            <w:vAlign w:val="center"/>
                          </w:tcPr>
                          <w:p w14:paraId="37CE55AC"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600" w:dyaOrig="690" w14:anchorId="56CC5B9E">
                                <v:shape id="_x0000_i1058" type="#_x0000_t75" style="width:30pt;height:34.5pt">
                                  <v:imagedata r:id="rId46" o:title=""/>
                                </v:shape>
                                <o:OLEObject Type="Embed" ProgID="PBrush" ShapeID="_x0000_i1058" DrawAspect="Content" ObjectID="_1717614973" r:id="rId66"/>
                              </w:object>
                            </w:r>
                          </w:p>
                        </w:tc>
                        <w:tc>
                          <w:tcPr>
                            <w:tcW w:w="1029" w:type="dxa"/>
                            <w:vAlign w:val="center"/>
                          </w:tcPr>
                          <w:p w14:paraId="01B97B42" w14:textId="77777777" w:rsidR="005B3584" w:rsidRPr="005B3584" w:rsidRDefault="005B3584" w:rsidP="005B3584">
                            <w:pPr>
                              <w:spacing w:line="23" w:lineRule="atLeast"/>
                              <w:ind w:left="-57"/>
                              <w:jc w:val="center"/>
                              <w:rPr>
                                <w:rFonts w:eastAsia="Calibri"/>
                                <w:sz w:val="20"/>
                                <w:szCs w:val="20"/>
                                <w:lang w:eastAsia="en-US"/>
                              </w:rPr>
                            </w:pPr>
                            <w:r w:rsidRPr="005B3584">
                              <w:rPr>
                                <w:rFonts w:ascii="Calibri" w:eastAsia="Calibri" w:hAnsi="Calibri"/>
                                <w:sz w:val="22"/>
                                <w:szCs w:val="22"/>
                                <w:lang w:eastAsia="en-US"/>
                              </w:rPr>
                              <w:object w:dxaOrig="585" w:dyaOrig="675" w14:anchorId="78E390B1">
                                <v:shape id="_x0000_i1060" type="#_x0000_t75" style="width:29.25pt;height:33.75pt">
                                  <v:imagedata r:id="rId48" o:title=""/>
                                </v:shape>
                                <o:OLEObject Type="Embed" ProgID="PBrush" ShapeID="_x0000_i1060" DrawAspect="Content" ObjectID="_1717614974" r:id="rId67"/>
                              </w:object>
                            </w:r>
                          </w:p>
                        </w:tc>
                      </w:tr>
                      <w:tr w:rsidR="005B3584" w:rsidRPr="005B3584" w14:paraId="3C1950CD" w14:textId="77777777" w:rsidTr="00505EBE">
                        <w:tc>
                          <w:tcPr>
                            <w:tcW w:w="9286" w:type="dxa"/>
                            <w:gridSpan w:val="9"/>
                            <w:vAlign w:val="center"/>
                          </w:tcPr>
                          <w:p w14:paraId="5C9ADCE6" w14:textId="77777777" w:rsidR="005B3584" w:rsidRPr="005B3584" w:rsidRDefault="005B3584" w:rsidP="005B3584">
                            <w:pPr>
                              <w:spacing w:line="23" w:lineRule="atLeast"/>
                              <w:ind w:left="-57"/>
                              <w:jc w:val="center"/>
                              <w:rPr>
                                <w:rFonts w:eastAsia="Calibri"/>
                                <w:sz w:val="20"/>
                                <w:szCs w:val="20"/>
                                <w:lang w:eastAsia="en-US"/>
                              </w:rPr>
                            </w:pPr>
                            <w:r w:rsidRPr="005B3584">
                              <w:rPr>
                                <w:rFonts w:eastAsia="Calibri"/>
                                <w:sz w:val="20"/>
                                <w:szCs w:val="20"/>
                                <w:lang w:eastAsia="en-US"/>
                              </w:rPr>
                              <w:t>б)</w:t>
                            </w:r>
                          </w:p>
                        </w:tc>
                      </w:tr>
                    </w:tbl>
                    <w:p w14:paraId="62BDFDFD" w14:textId="77777777" w:rsidR="005B3584" w:rsidRDefault="00FC4521" w:rsidP="009E5C3A">
                      <w:pPr>
                        <w:tabs>
                          <w:tab w:val="left" w:pos="708"/>
                        </w:tabs>
                        <w:spacing w:line="276" w:lineRule="auto"/>
                        <w:jc w:val="center"/>
                        <w:rPr>
                          <w:bCs/>
                          <w:kern w:val="28"/>
                          <w:sz w:val="20"/>
                          <w:szCs w:val="20"/>
                        </w:rPr>
                      </w:pPr>
                      <w:r w:rsidRPr="0035362E">
                        <w:rPr>
                          <w:b/>
                          <w:kern w:val="28"/>
                          <w:sz w:val="20"/>
                          <w:szCs w:val="20"/>
                        </w:rPr>
                        <w:t xml:space="preserve">Рис. </w:t>
                      </w:r>
                      <w:r>
                        <w:rPr>
                          <w:b/>
                          <w:kern w:val="28"/>
                          <w:sz w:val="20"/>
                          <w:szCs w:val="20"/>
                        </w:rPr>
                        <w:t>2</w:t>
                      </w:r>
                      <w:r w:rsidRPr="0035362E">
                        <w:rPr>
                          <w:b/>
                          <w:kern w:val="28"/>
                          <w:sz w:val="20"/>
                          <w:szCs w:val="20"/>
                        </w:rPr>
                        <w:t>.</w:t>
                      </w:r>
                      <w:r w:rsidRPr="0035362E">
                        <w:rPr>
                          <w:bCs/>
                          <w:kern w:val="28"/>
                          <w:sz w:val="20"/>
                          <w:szCs w:val="20"/>
                        </w:rPr>
                        <w:t xml:space="preserve"> –</w:t>
                      </w:r>
                      <w:r w:rsidRPr="0035362E">
                        <w:rPr>
                          <w:kern w:val="28"/>
                          <w:sz w:val="20"/>
                          <w:szCs w:val="20"/>
                        </w:rPr>
                        <w:t xml:space="preserve"> </w:t>
                      </w:r>
                      <w:r w:rsidR="005B3584" w:rsidRPr="005B3584">
                        <w:rPr>
                          <w:bCs/>
                          <w:kern w:val="28"/>
                          <w:sz w:val="20"/>
                          <w:szCs w:val="20"/>
                        </w:rPr>
                        <w:t xml:space="preserve">Озеро </w:t>
                      </w:r>
                      <w:proofErr w:type="spellStart"/>
                      <w:r w:rsidR="005B3584" w:rsidRPr="005B3584">
                        <w:rPr>
                          <w:bCs/>
                          <w:kern w:val="28"/>
                          <w:sz w:val="20"/>
                          <w:szCs w:val="20"/>
                        </w:rPr>
                        <w:t>Вышихры</w:t>
                      </w:r>
                      <w:proofErr w:type="spellEnd"/>
                      <w:r w:rsidR="005B3584" w:rsidRPr="005B3584">
                        <w:rPr>
                          <w:bCs/>
                          <w:kern w:val="28"/>
                          <w:sz w:val="20"/>
                          <w:szCs w:val="20"/>
                        </w:rPr>
                        <w:t xml:space="preserve">: </w:t>
                      </w:r>
                    </w:p>
                    <w:p w14:paraId="403A8EFC" w14:textId="01097444" w:rsidR="005B3584" w:rsidRDefault="005B3584" w:rsidP="009E5C3A">
                      <w:pPr>
                        <w:tabs>
                          <w:tab w:val="left" w:pos="708"/>
                        </w:tabs>
                        <w:spacing w:line="276" w:lineRule="auto"/>
                        <w:jc w:val="center"/>
                        <w:rPr>
                          <w:bCs/>
                          <w:kern w:val="28"/>
                          <w:sz w:val="20"/>
                          <w:szCs w:val="20"/>
                        </w:rPr>
                      </w:pPr>
                      <w:r w:rsidRPr="005B3584">
                        <w:rPr>
                          <w:bCs/>
                          <w:kern w:val="28"/>
                          <w:sz w:val="20"/>
                          <w:szCs w:val="20"/>
                        </w:rPr>
                        <w:t>-а) участок, расположенный в области на верхнем квадрате рис</w:t>
                      </w:r>
                      <w:r>
                        <w:rPr>
                          <w:bCs/>
                          <w:kern w:val="28"/>
                          <w:sz w:val="20"/>
                          <w:szCs w:val="20"/>
                        </w:rPr>
                        <w:t>.</w:t>
                      </w:r>
                      <w:r w:rsidRPr="005B3584">
                        <w:rPr>
                          <w:bCs/>
                          <w:kern w:val="28"/>
                          <w:sz w:val="20"/>
                          <w:szCs w:val="20"/>
                        </w:rPr>
                        <w:t>1;</w:t>
                      </w:r>
                    </w:p>
                    <w:p w14:paraId="1D6CF950" w14:textId="390998E0" w:rsidR="00FC4521" w:rsidRPr="00612B9B" w:rsidRDefault="005B3584" w:rsidP="009E5C3A">
                      <w:pPr>
                        <w:tabs>
                          <w:tab w:val="left" w:pos="708"/>
                        </w:tabs>
                        <w:spacing w:line="276" w:lineRule="auto"/>
                        <w:jc w:val="center"/>
                        <w:rPr>
                          <w:b/>
                          <w:kern w:val="28"/>
                          <w:sz w:val="20"/>
                          <w:szCs w:val="20"/>
                        </w:rPr>
                      </w:pPr>
                      <w:r w:rsidRPr="005B3584">
                        <w:rPr>
                          <w:bCs/>
                          <w:kern w:val="28"/>
                          <w:sz w:val="20"/>
                          <w:szCs w:val="20"/>
                        </w:rPr>
                        <w:t>-б) участок, расположенный в области на нижнем квадрате рис</w:t>
                      </w:r>
                      <w:r>
                        <w:rPr>
                          <w:bCs/>
                          <w:kern w:val="28"/>
                          <w:sz w:val="20"/>
                          <w:szCs w:val="20"/>
                        </w:rPr>
                        <w:t>.</w:t>
                      </w:r>
                      <w:r w:rsidRPr="005B3584">
                        <w:rPr>
                          <w:bCs/>
                          <w:kern w:val="28"/>
                          <w:sz w:val="20"/>
                          <w:szCs w:val="20"/>
                        </w:rPr>
                        <w:t>1</w:t>
                      </w:r>
                    </w:p>
                  </w:txbxContent>
                </v:textbox>
                <w10:wrap type="tight"/>
              </v:shape>
            </w:pict>
          </mc:Fallback>
        </mc:AlternateContent>
      </w:r>
      <w:r w:rsidRPr="005B3584">
        <w:rPr>
          <w:bCs/>
          <w:kern w:val="28"/>
          <w:sz w:val="22"/>
          <w:szCs w:val="22"/>
        </w:rPr>
        <w:t>В качестве метода определения использовались цветовые RGB гистограммы, так как они обладают наибольшей чувствительностью к цветности изображения [7,8]. Снимки выбирались таким образом, чтобы наблюдателю можно было визуально отследить положения смещения заболоченных участков, и получить более наглядные результаты. Использовались спутниковые фотографии, сделанные в период с 17.06.2021 до 27.07.2021. Получено девять изображений, сделанных при отсутствии облачности (рис</w:t>
      </w:r>
      <w:r>
        <w:rPr>
          <w:bCs/>
          <w:kern w:val="28"/>
          <w:sz w:val="22"/>
          <w:szCs w:val="22"/>
        </w:rPr>
        <w:t>.</w:t>
      </w:r>
      <w:r w:rsidRPr="005B3584">
        <w:rPr>
          <w:bCs/>
          <w:kern w:val="28"/>
          <w:sz w:val="22"/>
          <w:szCs w:val="22"/>
        </w:rPr>
        <w:t xml:space="preserve"> 2). Было выполнено два анализа для верхнего озера и нижнего. Остальные участки обрезались.</w:t>
      </w:r>
    </w:p>
    <w:p w14:paraId="5710632E" w14:textId="6382C772" w:rsidR="005B3584" w:rsidRP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Так как снимки предоставляются с глубиной цвета (цветовой кодировке) 8 бит, они переводились в кодировку 16 бит, а затем снова в 8 бит, на каждом этапе проводились измерения изменений гистограмм. Для этого определялся «угол наклона» гистограмм [9]. Результаты измерений представлены на графиках рис</w:t>
      </w:r>
      <w:r w:rsidR="005322C2">
        <w:rPr>
          <w:bCs/>
          <w:kern w:val="28"/>
          <w:sz w:val="22"/>
          <w:szCs w:val="22"/>
        </w:rPr>
        <w:t>.</w:t>
      </w:r>
      <w:r w:rsidRPr="005B3584">
        <w:rPr>
          <w:bCs/>
          <w:kern w:val="28"/>
          <w:sz w:val="22"/>
          <w:szCs w:val="22"/>
        </w:rPr>
        <w:t xml:space="preserve"> 3.</w:t>
      </w:r>
    </w:p>
    <w:p w14:paraId="2AB9CE5A" w14:textId="321C86B5" w:rsidR="005B3584" w:rsidRP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Перед преобразованием проверялись следующие параметры [10,11]:</w:t>
      </w:r>
    </w:p>
    <w:p w14:paraId="352E2917" w14:textId="1DC8BD21" w:rsidR="005B3584" w:rsidRPr="005B3584" w:rsidRDefault="005B3584" w:rsidP="005B3584">
      <w:pPr>
        <w:numPr>
          <w:ilvl w:val="0"/>
          <w:numId w:val="4"/>
        </w:numPr>
        <w:tabs>
          <w:tab w:val="left" w:pos="567"/>
        </w:tabs>
        <w:spacing w:line="276" w:lineRule="auto"/>
        <w:ind w:left="0" w:firstLine="284"/>
        <w:jc w:val="both"/>
        <w:rPr>
          <w:bCs/>
          <w:kern w:val="28"/>
          <w:sz w:val="22"/>
          <w:szCs w:val="22"/>
        </w:rPr>
      </w:pPr>
      <w:r w:rsidRPr="005B3584">
        <w:rPr>
          <w:bCs/>
          <w:kern w:val="28"/>
          <w:sz w:val="22"/>
          <w:szCs w:val="22"/>
        </w:rPr>
        <w:t xml:space="preserve">все изображения имеют формат </w:t>
      </w:r>
      <w:proofErr w:type="spellStart"/>
      <w:r w:rsidRPr="005B3584">
        <w:rPr>
          <w:bCs/>
          <w:kern w:val="28"/>
          <w:sz w:val="22"/>
          <w:szCs w:val="22"/>
          <w:lang w:val="en-US"/>
        </w:rPr>
        <w:t>sRGB</w:t>
      </w:r>
      <w:proofErr w:type="spellEnd"/>
      <w:r w:rsidRPr="005B3584">
        <w:rPr>
          <w:bCs/>
          <w:kern w:val="28"/>
          <w:sz w:val="22"/>
          <w:szCs w:val="22"/>
        </w:rPr>
        <w:t>,</w:t>
      </w:r>
    </w:p>
    <w:p w14:paraId="46EB1B64" w14:textId="30D573AA" w:rsidR="005B3584" w:rsidRPr="005B3584" w:rsidRDefault="005B3584" w:rsidP="005B3584">
      <w:pPr>
        <w:numPr>
          <w:ilvl w:val="0"/>
          <w:numId w:val="4"/>
        </w:numPr>
        <w:tabs>
          <w:tab w:val="left" w:pos="567"/>
        </w:tabs>
        <w:spacing w:line="276" w:lineRule="auto"/>
        <w:ind w:left="0" w:firstLine="284"/>
        <w:jc w:val="both"/>
        <w:rPr>
          <w:bCs/>
          <w:kern w:val="28"/>
          <w:sz w:val="22"/>
          <w:szCs w:val="22"/>
        </w:rPr>
      </w:pPr>
      <w:r w:rsidRPr="005B3584">
        <w:rPr>
          <w:bCs/>
          <w:kern w:val="28"/>
          <w:sz w:val="22"/>
          <w:szCs w:val="22"/>
        </w:rPr>
        <w:t xml:space="preserve">наличие компенсации точки чёрного (всегда используется в профиле </w:t>
      </w:r>
      <w:r w:rsidRPr="005B3584">
        <w:rPr>
          <w:bCs/>
          <w:kern w:val="28"/>
          <w:sz w:val="22"/>
          <w:szCs w:val="22"/>
          <w:lang w:val="en-US"/>
        </w:rPr>
        <w:t>RGB</w:t>
      </w:r>
      <w:r w:rsidRPr="005B3584">
        <w:rPr>
          <w:bCs/>
          <w:kern w:val="28"/>
          <w:sz w:val="22"/>
          <w:szCs w:val="22"/>
        </w:rPr>
        <w:t xml:space="preserve">, заключается в соответствии самого тёмного пикселя на входных данных, самому тёмному пикселю на выходных), </w:t>
      </w:r>
    </w:p>
    <w:p w14:paraId="4486A278" w14:textId="2B445152" w:rsidR="005B3584" w:rsidRPr="005B3584" w:rsidRDefault="005B3584" w:rsidP="005B3584">
      <w:pPr>
        <w:numPr>
          <w:ilvl w:val="0"/>
          <w:numId w:val="4"/>
        </w:numPr>
        <w:tabs>
          <w:tab w:val="left" w:pos="567"/>
        </w:tabs>
        <w:spacing w:line="276" w:lineRule="auto"/>
        <w:ind w:left="0" w:firstLine="284"/>
        <w:jc w:val="both"/>
        <w:rPr>
          <w:bCs/>
          <w:kern w:val="28"/>
          <w:sz w:val="22"/>
          <w:szCs w:val="22"/>
        </w:rPr>
      </w:pPr>
      <w:r w:rsidRPr="005B3584">
        <w:rPr>
          <w:bCs/>
          <w:kern w:val="28"/>
          <w:sz w:val="22"/>
          <w:szCs w:val="22"/>
        </w:rPr>
        <w:t xml:space="preserve">рендеринг относительный </w:t>
      </w:r>
      <w:proofErr w:type="spellStart"/>
      <w:r w:rsidRPr="005B3584">
        <w:rPr>
          <w:bCs/>
          <w:kern w:val="28"/>
          <w:sz w:val="22"/>
          <w:szCs w:val="22"/>
        </w:rPr>
        <w:t>коллометрический</w:t>
      </w:r>
      <w:proofErr w:type="spellEnd"/>
      <w:r w:rsidRPr="005B3584">
        <w:rPr>
          <w:bCs/>
          <w:kern w:val="28"/>
          <w:sz w:val="22"/>
          <w:szCs w:val="22"/>
        </w:rPr>
        <w:t xml:space="preserve"> (дополнительно добавленные при восстановлении цветности пиксели окрашиваются в ближайший цветовой оттенок, исходные цвета не меняются).</w:t>
      </w:r>
    </w:p>
    <w:p w14:paraId="7C13B8F2" w14:textId="77777777" w:rsidR="005B3584" w:rsidRPr="005B3584" w:rsidRDefault="005B3584" w:rsidP="005B3584">
      <w:pPr>
        <w:numPr>
          <w:ilvl w:val="0"/>
          <w:numId w:val="4"/>
        </w:numPr>
        <w:tabs>
          <w:tab w:val="left" w:pos="567"/>
        </w:tabs>
        <w:spacing w:line="276" w:lineRule="auto"/>
        <w:ind w:left="0" w:firstLine="284"/>
        <w:jc w:val="both"/>
        <w:rPr>
          <w:bCs/>
          <w:kern w:val="28"/>
          <w:sz w:val="22"/>
          <w:szCs w:val="22"/>
        </w:rPr>
      </w:pPr>
      <w:r w:rsidRPr="005B3584">
        <w:rPr>
          <w:bCs/>
          <w:kern w:val="28"/>
          <w:sz w:val="22"/>
          <w:szCs w:val="22"/>
        </w:rPr>
        <w:t xml:space="preserve">при переводе в кодировку 8 бит, применялся </w:t>
      </w:r>
      <w:proofErr w:type="spellStart"/>
      <w:r w:rsidRPr="005B3584">
        <w:rPr>
          <w:bCs/>
          <w:kern w:val="28"/>
          <w:sz w:val="22"/>
          <w:szCs w:val="22"/>
        </w:rPr>
        <w:t>дизеринг</w:t>
      </w:r>
      <w:proofErr w:type="spellEnd"/>
      <w:r w:rsidRPr="005B3584">
        <w:rPr>
          <w:bCs/>
          <w:kern w:val="28"/>
          <w:sz w:val="22"/>
          <w:szCs w:val="22"/>
        </w:rPr>
        <w:t xml:space="preserve"> (аппроксимирует отсутствующие цвета путём смешения имеющихся).</w:t>
      </w:r>
    </w:p>
    <w:p w14:paraId="1BAB1693" w14:textId="77777777" w:rsidR="005B3584" w:rsidRPr="005B3584" w:rsidRDefault="005B3584" w:rsidP="005B3584">
      <w:pPr>
        <w:tabs>
          <w:tab w:val="left" w:pos="567"/>
        </w:tabs>
        <w:spacing w:line="276" w:lineRule="auto"/>
        <w:ind w:firstLine="284"/>
        <w:jc w:val="both"/>
        <w:rPr>
          <w:bCs/>
          <w:kern w:val="28"/>
          <w:sz w:val="22"/>
          <w:szCs w:val="22"/>
        </w:rPr>
      </w:pPr>
      <w:r w:rsidRPr="005B3584">
        <w:rPr>
          <w:bCs/>
          <w:kern w:val="28"/>
          <w:sz w:val="22"/>
          <w:szCs w:val="22"/>
        </w:rPr>
        <w:t>Результаты измерения представлены на рисунке 3:</w:t>
      </w:r>
    </w:p>
    <w:p w14:paraId="0D8DC638" w14:textId="77777777" w:rsidR="005B3584" w:rsidRPr="005B3584" w:rsidRDefault="005B3584" w:rsidP="005B3584">
      <w:pPr>
        <w:numPr>
          <w:ilvl w:val="0"/>
          <w:numId w:val="4"/>
        </w:numPr>
        <w:tabs>
          <w:tab w:val="left" w:pos="567"/>
        </w:tabs>
        <w:spacing w:line="276" w:lineRule="auto"/>
        <w:ind w:left="0" w:firstLine="284"/>
        <w:jc w:val="both"/>
        <w:rPr>
          <w:bCs/>
          <w:kern w:val="28"/>
          <w:sz w:val="22"/>
          <w:szCs w:val="22"/>
        </w:rPr>
      </w:pPr>
      <w:r w:rsidRPr="005B3584">
        <w:rPr>
          <w:bCs/>
          <w:kern w:val="28"/>
          <w:sz w:val="22"/>
          <w:szCs w:val="22"/>
        </w:rPr>
        <w:t>сплошная линия – для 8-битных начальных изображений.</w:t>
      </w:r>
    </w:p>
    <w:p w14:paraId="12FA0A65" w14:textId="77777777" w:rsidR="005B3584" w:rsidRPr="005B3584" w:rsidRDefault="005B3584" w:rsidP="005B3584">
      <w:pPr>
        <w:numPr>
          <w:ilvl w:val="0"/>
          <w:numId w:val="4"/>
        </w:numPr>
        <w:tabs>
          <w:tab w:val="left" w:pos="567"/>
        </w:tabs>
        <w:spacing w:line="276" w:lineRule="auto"/>
        <w:ind w:left="0" w:firstLine="284"/>
        <w:jc w:val="both"/>
        <w:rPr>
          <w:bCs/>
          <w:kern w:val="28"/>
          <w:sz w:val="22"/>
          <w:szCs w:val="22"/>
        </w:rPr>
      </w:pPr>
      <w:r w:rsidRPr="005B3584">
        <w:rPr>
          <w:bCs/>
          <w:kern w:val="28"/>
          <w:sz w:val="22"/>
          <w:szCs w:val="22"/>
        </w:rPr>
        <w:t>пунктирная линия – для начальных изображений, преобразованных в 16-битные.</w:t>
      </w:r>
    </w:p>
    <w:p w14:paraId="1D6D7313" w14:textId="40E9494E" w:rsidR="005B3584" w:rsidRPr="005B3584" w:rsidRDefault="005B3584" w:rsidP="005B3584">
      <w:pPr>
        <w:numPr>
          <w:ilvl w:val="0"/>
          <w:numId w:val="4"/>
        </w:numPr>
        <w:tabs>
          <w:tab w:val="left" w:pos="567"/>
        </w:tabs>
        <w:spacing w:line="276" w:lineRule="auto"/>
        <w:ind w:left="0" w:firstLine="284"/>
        <w:jc w:val="both"/>
        <w:rPr>
          <w:bCs/>
          <w:kern w:val="28"/>
          <w:sz w:val="22"/>
          <w:szCs w:val="22"/>
        </w:rPr>
      </w:pPr>
      <w:r w:rsidRPr="005B3584">
        <w:rPr>
          <w:bCs/>
          <w:kern w:val="28"/>
          <w:sz w:val="22"/>
          <w:szCs w:val="22"/>
        </w:rPr>
        <w:t>штрихпунктирная линия – изображения, преобразованные в 8-битные из 16-битных.</w:t>
      </w:r>
    </w:p>
    <w:p w14:paraId="550A1D66" w14:textId="77777777" w:rsidR="005B3584" w:rsidRP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 xml:space="preserve">Очевидно, что при изменении цветовой кодировки из 8 в 16 бит, изменения для RGB и R диапазона значительно отличаются, а значения G и B диапазонов остаются сопоставимыми, с небольшим изменением и смещением. При обратном изменении глубины цвета на 8 бит, результаты практически пропорциональны для всех цветовых диапазонов. Обращает внимание факт очень малого изменения между глубиной цвета в B диапазоне, особенно при переводе 16-битного изображения в 8-битное. </w:t>
      </w:r>
    </w:p>
    <w:p w14:paraId="0016AFF2" w14:textId="3ACC0525" w:rsidR="005B3584" w:rsidRP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 xml:space="preserve">При анализе результатов, можно указать, что наиболее хорошо изменения заметны в синем и зелёном диапазоне. Гистограммы для каждого нового изображения имеют разные значения, что говорит о возможности определения изменений на рассматриваемых участках. Влиять на результаты измерений могут такие параметры как изменение окраски поверхности, связанной с вегетативными циклами растительности (незначительны для </w:t>
      </w:r>
      <w:r w:rsidRPr="005B3584">
        <w:rPr>
          <w:bCs/>
          <w:kern w:val="28"/>
          <w:sz w:val="22"/>
          <w:szCs w:val="22"/>
        </w:rPr>
        <w:lastRenderedPageBreak/>
        <w:t>дан</w:t>
      </w:r>
      <w:r w:rsidRPr="005B3584">
        <w:rPr>
          <w:rFonts w:ascii="Calibri" w:eastAsia="Calibri" w:hAnsi="Calibri"/>
          <w:noProof/>
          <w:sz w:val="22"/>
          <w:szCs w:val="22"/>
        </w:rPr>
        <mc:AlternateContent>
          <mc:Choice Requires="wps">
            <w:drawing>
              <wp:anchor distT="0" distB="0" distL="114300" distR="114300" simplePos="0" relativeHeight="251667456" behindDoc="1" locked="0" layoutInCell="1" allowOverlap="1" wp14:anchorId="30BA7DC3" wp14:editId="369D2E65">
                <wp:simplePos x="0" y="0"/>
                <wp:positionH relativeFrom="column">
                  <wp:posOffset>-15291</wp:posOffset>
                </wp:positionH>
                <wp:positionV relativeFrom="paragraph">
                  <wp:posOffset>152</wp:posOffset>
                </wp:positionV>
                <wp:extent cx="5793105" cy="8397240"/>
                <wp:effectExtent l="0" t="0" r="17145" b="22860"/>
                <wp:wrapTight wrapText="bothSides">
                  <wp:wrapPolygon edited="0">
                    <wp:start x="0" y="0"/>
                    <wp:lineTo x="0" y="21610"/>
                    <wp:lineTo x="21593" y="21610"/>
                    <wp:lineTo x="21593" y="0"/>
                    <wp:lineTo x="0" y="0"/>
                  </wp:wrapPolygon>
                </wp:wrapTight>
                <wp:docPr id="12" name="Надпись 12"/>
                <wp:cNvGraphicFramePr/>
                <a:graphic xmlns:a="http://schemas.openxmlformats.org/drawingml/2006/main">
                  <a:graphicData uri="http://schemas.microsoft.com/office/word/2010/wordprocessingShape">
                    <wps:wsp>
                      <wps:cNvSpPr txBox="1"/>
                      <wps:spPr>
                        <a:xfrm>
                          <a:off x="0" y="0"/>
                          <a:ext cx="5793105" cy="8397240"/>
                        </a:xfrm>
                        <a:prstGeom prst="rect">
                          <a:avLst/>
                        </a:prstGeom>
                        <a:noFill/>
                        <a:ln w="6350">
                          <a:solidFill>
                            <a:prstClr val="black"/>
                          </a:solidFill>
                        </a:ln>
                      </wps:spPr>
                      <wps:txbx>
                        <w:txbxContent>
                          <w:tbl>
                            <w:tblPr>
                              <w:tblW w:w="0" w:type="auto"/>
                              <w:tblLook w:val="04A0" w:firstRow="1" w:lastRow="0" w:firstColumn="1" w:lastColumn="0" w:noHBand="0" w:noVBand="1"/>
                            </w:tblPr>
                            <w:tblGrid>
                              <w:gridCol w:w="4608"/>
                              <w:gridCol w:w="4461"/>
                            </w:tblGrid>
                            <w:tr w:rsidR="005B3584" w:rsidRPr="005B3584" w14:paraId="55799A80" w14:textId="77777777" w:rsidTr="00505EBE">
                              <w:tc>
                                <w:tcPr>
                                  <w:tcW w:w="4926" w:type="dxa"/>
                                  <w:vAlign w:val="center"/>
                                </w:tcPr>
                                <w:p w14:paraId="09A803CF" w14:textId="77777777" w:rsidR="005B3584" w:rsidRPr="005B3584" w:rsidRDefault="005B3584" w:rsidP="005B3584">
                                  <w:pPr>
                                    <w:spacing w:line="23" w:lineRule="atLeast"/>
                                    <w:jc w:val="center"/>
                                    <w:rPr>
                                      <w:rFonts w:eastAsia="Calibri"/>
                                      <w:sz w:val="22"/>
                                      <w:szCs w:val="22"/>
                                      <w:lang w:eastAsia="en-US"/>
                                    </w:rPr>
                                  </w:pPr>
                                  <w:r w:rsidRPr="005B3584">
                                    <w:rPr>
                                      <w:rFonts w:ascii="Calibri" w:eastAsia="Calibri" w:hAnsi="Calibri"/>
                                      <w:sz w:val="22"/>
                                      <w:szCs w:val="22"/>
                                      <w:lang w:eastAsia="en-US"/>
                                    </w:rPr>
                                    <w:object w:dxaOrig="8714" w:dyaOrig="5626" w14:anchorId="66CEB39E">
                                      <v:shape id="_x0000_i1062" type="#_x0000_t75" style="width:219.75pt;height:141.75pt">
                                        <v:imagedata r:id="rId68" o:title=""/>
                                      </v:shape>
                                      <o:OLEObject Type="Embed" ProgID="PBrush" ShapeID="_x0000_i1062" DrawAspect="Content" ObjectID="_1717614975" r:id="rId69"/>
                                    </w:object>
                                  </w:r>
                                </w:p>
                              </w:tc>
                              <w:tc>
                                <w:tcPr>
                                  <w:tcW w:w="4927" w:type="dxa"/>
                                  <w:vAlign w:val="center"/>
                                </w:tcPr>
                                <w:p w14:paraId="0DA6DD04" w14:textId="77777777" w:rsidR="005B3584" w:rsidRPr="005B3584" w:rsidRDefault="005B3584" w:rsidP="005B3584">
                                  <w:pPr>
                                    <w:spacing w:line="23" w:lineRule="atLeast"/>
                                    <w:jc w:val="center"/>
                                    <w:rPr>
                                      <w:rFonts w:eastAsia="Calibri"/>
                                      <w:sz w:val="22"/>
                                      <w:szCs w:val="22"/>
                                      <w:lang w:eastAsia="en-US"/>
                                    </w:rPr>
                                  </w:pPr>
                                  <w:r w:rsidRPr="005B3584">
                                    <w:rPr>
                                      <w:rFonts w:ascii="Calibri" w:eastAsia="Calibri" w:hAnsi="Calibri"/>
                                      <w:sz w:val="22"/>
                                      <w:szCs w:val="22"/>
                                      <w:lang w:eastAsia="en-US"/>
                                    </w:rPr>
                                    <w:object w:dxaOrig="8489" w:dyaOrig="5669" w14:anchorId="22CDAE92">
                                      <v:shape id="_x0000_i1064" type="#_x0000_t75" style="width:212.25pt;height:141.75pt">
                                        <v:imagedata r:id="rId70" o:title=""/>
                                      </v:shape>
                                      <o:OLEObject Type="Embed" ProgID="PBrush" ShapeID="_x0000_i1064" DrawAspect="Content" ObjectID="_1717614976" r:id="rId71"/>
                                    </w:object>
                                  </w:r>
                                </w:p>
                              </w:tc>
                            </w:tr>
                            <w:tr w:rsidR="005B3584" w:rsidRPr="005B3584" w14:paraId="0308359F" w14:textId="77777777" w:rsidTr="00505EBE">
                              <w:tc>
                                <w:tcPr>
                                  <w:tcW w:w="4926" w:type="dxa"/>
                                  <w:vAlign w:val="center"/>
                                </w:tcPr>
                                <w:p w14:paraId="3528F53F"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а)</w:t>
                                  </w:r>
                                </w:p>
                              </w:tc>
                              <w:tc>
                                <w:tcPr>
                                  <w:tcW w:w="4927" w:type="dxa"/>
                                  <w:vAlign w:val="center"/>
                                </w:tcPr>
                                <w:p w14:paraId="7F553611"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б)</w:t>
                                  </w:r>
                                </w:p>
                              </w:tc>
                            </w:tr>
                            <w:tr w:rsidR="005B3584" w:rsidRPr="005B3584" w14:paraId="1D6256E1" w14:textId="77777777" w:rsidTr="00505EBE">
                              <w:tc>
                                <w:tcPr>
                                  <w:tcW w:w="4926" w:type="dxa"/>
                                  <w:vAlign w:val="center"/>
                                </w:tcPr>
                                <w:p w14:paraId="6CFDC995"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579" w:dyaOrig="5804" w14:anchorId="47AEE411">
                                      <v:shape id="_x0000_i1066" type="#_x0000_t75" style="width:210pt;height:141.75pt">
                                        <v:imagedata r:id="rId72" o:title=""/>
                                      </v:shape>
                                      <o:OLEObject Type="Embed" ProgID="PBrush" ShapeID="_x0000_i1066" DrawAspect="Content" ObjectID="_1717614977" r:id="rId73"/>
                                    </w:object>
                                  </w:r>
                                </w:p>
                              </w:tc>
                              <w:tc>
                                <w:tcPr>
                                  <w:tcW w:w="4927" w:type="dxa"/>
                                  <w:vAlign w:val="center"/>
                                </w:tcPr>
                                <w:p w14:paraId="5F2B5B81"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579" w:dyaOrig="5804" w14:anchorId="1B702F87">
                                      <v:shape id="_x0000_i1068" type="#_x0000_t75" style="width:210pt;height:141.75pt">
                                        <v:imagedata r:id="rId74" o:title=""/>
                                      </v:shape>
                                      <o:OLEObject Type="Embed" ProgID="PBrush" ShapeID="_x0000_i1068" DrawAspect="Content" ObjectID="_1717614978" r:id="rId75"/>
                                    </w:object>
                                  </w:r>
                                </w:p>
                              </w:tc>
                            </w:tr>
                            <w:tr w:rsidR="005B3584" w:rsidRPr="005B3584" w14:paraId="48D2543F" w14:textId="77777777" w:rsidTr="00505EBE">
                              <w:tc>
                                <w:tcPr>
                                  <w:tcW w:w="4926" w:type="dxa"/>
                                  <w:vAlign w:val="center"/>
                                </w:tcPr>
                                <w:p w14:paraId="60ABC89B"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в)</w:t>
                                  </w:r>
                                </w:p>
                              </w:tc>
                              <w:tc>
                                <w:tcPr>
                                  <w:tcW w:w="4927" w:type="dxa"/>
                                  <w:vAlign w:val="center"/>
                                </w:tcPr>
                                <w:p w14:paraId="393BDE77"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г)</w:t>
                                  </w:r>
                                </w:p>
                              </w:tc>
                            </w:tr>
                            <w:tr w:rsidR="005B3584" w:rsidRPr="005B3584" w14:paraId="664D82B8" w14:textId="77777777" w:rsidTr="00505EBE">
                              <w:tc>
                                <w:tcPr>
                                  <w:tcW w:w="4926" w:type="dxa"/>
                                  <w:vAlign w:val="center"/>
                                </w:tcPr>
                                <w:p w14:paraId="47F6C6A2"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714" w:dyaOrig="5626" w14:anchorId="39DC0F3B">
                                      <v:shape id="_x0000_i1070" type="#_x0000_t75" style="width:219.75pt;height:141.75pt">
                                        <v:imagedata r:id="rId76" o:title=""/>
                                      </v:shape>
                                      <o:OLEObject Type="Embed" ProgID="PBrush" ShapeID="_x0000_i1070" DrawAspect="Content" ObjectID="_1717614979" r:id="rId77"/>
                                    </w:object>
                                  </w:r>
                                </w:p>
                              </w:tc>
                              <w:tc>
                                <w:tcPr>
                                  <w:tcW w:w="4927" w:type="dxa"/>
                                  <w:vAlign w:val="center"/>
                                </w:tcPr>
                                <w:p w14:paraId="612F1535"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489" w:dyaOrig="5669" w14:anchorId="4A412552">
                                      <v:shape id="_x0000_i1072" type="#_x0000_t75" style="width:212.25pt;height:141.75pt">
                                        <v:imagedata r:id="rId78" o:title=""/>
                                      </v:shape>
                                      <o:OLEObject Type="Embed" ProgID="PBrush" ShapeID="_x0000_i1072" DrawAspect="Content" ObjectID="_1717614980" r:id="rId79"/>
                                    </w:object>
                                  </w:r>
                                </w:p>
                              </w:tc>
                            </w:tr>
                            <w:tr w:rsidR="005B3584" w:rsidRPr="005B3584" w14:paraId="6DF1B54D" w14:textId="77777777" w:rsidTr="00505EBE">
                              <w:tc>
                                <w:tcPr>
                                  <w:tcW w:w="4926" w:type="dxa"/>
                                  <w:vAlign w:val="center"/>
                                </w:tcPr>
                                <w:p w14:paraId="469CBF56"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д)</w:t>
                                  </w:r>
                                </w:p>
                              </w:tc>
                              <w:tc>
                                <w:tcPr>
                                  <w:tcW w:w="4927" w:type="dxa"/>
                                  <w:vAlign w:val="center"/>
                                </w:tcPr>
                                <w:p w14:paraId="06650EB4"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е)</w:t>
                                  </w:r>
                                </w:p>
                              </w:tc>
                            </w:tr>
                            <w:tr w:rsidR="005B3584" w:rsidRPr="005B3584" w14:paraId="0C2BA52F" w14:textId="77777777" w:rsidTr="00505EBE">
                              <w:tc>
                                <w:tcPr>
                                  <w:tcW w:w="4926" w:type="dxa"/>
                                  <w:vAlign w:val="center"/>
                                </w:tcPr>
                                <w:p w14:paraId="6CC547BA"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579" w:dyaOrig="5804" w14:anchorId="4041A14B">
                                      <v:shape id="_x0000_i1074" type="#_x0000_t75" style="width:209.25pt;height:141.75pt">
                                        <v:imagedata r:id="rId80" o:title=""/>
                                      </v:shape>
                                      <o:OLEObject Type="Embed" ProgID="PBrush" ShapeID="_x0000_i1074" DrawAspect="Content" ObjectID="_1717614981" r:id="rId81"/>
                                    </w:object>
                                  </w:r>
                                </w:p>
                              </w:tc>
                              <w:tc>
                                <w:tcPr>
                                  <w:tcW w:w="4927" w:type="dxa"/>
                                  <w:vAlign w:val="center"/>
                                </w:tcPr>
                                <w:p w14:paraId="675D950B"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579" w:dyaOrig="5804" w14:anchorId="30D5804E">
                                      <v:shape id="_x0000_i1076" type="#_x0000_t75" style="width:210pt;height:141.75pt">
                                        <v:imagedata r:id="rId82" o:title=""/>
                                      </v:shape>
                                      <o:OLEObject Type="Embed" ProgID="PBrush" ShapeID="_x0000_i1076" DrawAspect="Content" ObjectID="_1717614982" r:id="rId83"/>
                                    </w:object>
                                  </w:r>
                                </w:p>
                              </w:tc>
                            </w:tr>
                            <w:tr w:rsidR="005B3584" w:rsidRPr="005B3584" w14:paraId="005ABB8C" w14:textId="77777777" w:rsidTr="00505EBE">
                              <w:tc>
                                <w:tcPr>
                                  <w:tcW w:w="4926" w:type="dxa"/>
                                  <w:vAlign w:val="center"/>
                                </w:tcPr>
                                <w:p w14:paraId="016CBBEB"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ж)</w:t>
                                  </w:r>
                                </w:p>
                              </w:tc>
                              <w:tc>
                                <w:tcPr>
                                  <w:tcW w:w="4927" w:type="dxa"/>
                                  <w:vAlign w:val="center"/>
                                </w:tcPr>
                                <w:p w14:paraId="4371D08E"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з)</w:t>
                                  </w:r>
                                </w:p>
                              </w:tc>
                            </w:tr>
                          </w:tbl>
                          <w:p w14:paraId="33D98E47" w14:textId="77777777" w:rsidR="005B3584" w:rsidRPr="005B3584" w:rsidRDefault="005B3584" w:rsidP="005B3584">
                            <w:pPr>
                              <w:tabs>
                                <w:tab w:val="left" w:pos="708"/>
                              </w:tabs>
                              <w:spacing w:line="276" w:lineRule="auto"/>
                              <w:jc w:val="center"/>
                              <w:rPr>
                                <w:b/>
                                <w:kern w:val="28"/>
                                <w:sz w:val="20"/>
                                <w:szCs w:val="20"/>
                              </w:rPr>
                            </w:pPr>
                            <w:r w:rsidRPr="005B3584">
                              <w:rPr>
                                <w:b/>
                                <w:kern w:val="28"/>
                                <w:sz w:val="20"/>
                                <w:szCs w:val="20"/>
                              </w:rPr>
                              <w:t>Рис. 3.</w:t>
                            </w:r>
                            <w:r w:rsidRPr="005B3584">
                              <w:rPr>
                                <w:bCs/>
                                <w:kern w:val="28"/>
                                <w:sz w:val="20"/>
                                <w:szCs w:val="20"/>
                              </w:rPr>
                              <w:t xml:space="preserve"> –</w:t>
                            </w:r>
                            <w:r w:rsidRPr="005B3584">
                              <w:rPr>
                                <w:kern w:val="28"/>
                                <w:sz w:val="20"/>
                                <w:szCs w:val="20"/>
                              </w:rPr>
                              <w:t xml:space="preserve"> Графики измерений: -а) диапазон </w:t>
                            </w:r>
                            <w:r w:rsidRPr="005B3584">
                              <w:rPr>
                                <w:kern w:val="28"/>
                                <w:sz w:val="20"/>
                                <w:szCs w:val="20"/>
                                <w:lang w:val="en-US"/>
                              </w:rPr>
                              <w:t>RGB</w:t>
                            </w:r>
                            <w:r w:rsidRPr="005B3584">
                              <w:rPr>
                                <w:kern w:val="28"/>
                                <w:sz w:val="20"/>
                                <w:szCs w:val="20"/>
                              </w:rPr>
                              <w:t xml:space="preserve"> (верхнее озеро); -б) диапазон </w:t>
                            </w:r>
                            <w:r w:rsidRPr="005B3584">
                              <w:rPr>
                                <w:kern w:val="28"/>
                                <w:sz w:val="20"/>
                                <w:szCs w:val="20"/>
                                <w:lang w:val="en-US"/>
                              </w:rPr>
                              <w:t>R</w:t>
                            </w:r>
                            <w:r w:rsidRPr="005B3584">
                              <w:rPr>
                                <w:kern w:val="28"/>
                                <w:sz w:val="20"/>
                                <w:szCs w:val="20"/>
                              </w:rPr>
                              <w:t xml:space="preserve"> (верхнее озеро); -в) диапазон </w:t>
                            </w:r>
                            <w:r w:rsidRPr="005B3584">
                              <w:rPr>
                                <w:kern w:val="28"/>
                                <w:sz w:val="20"/>
                                <w:szCs w:val="20"/>
                                <w:lang w:val="en-US"/>
                              </w:rPr>
                              <w:t>G</w:t>
                            </w:r>
                            <w:r w:rsidRPr="005B3584">
                              <w:rPr>
                                <w:kern w:val="28"/>
                                <w:sz w:val="20"/>
                                <w:szCs w:val="20"/>
                              </w:rPr>
                              <w:t xml:space="preserve"> (верхнее озеро); -г) диапазон </w:t>
                            </w:r>
                            <w:r w:rsidRPr="005B3584">
                              <w:rPr>
                                <w:kern w:val="28"/>
                                <w:sz w:val="20"/>
                                <w:szCs w:val="20"/>
                                <w:lang w:val="en-US"/>
                              </w:rPr>
                              <w:t>B</w:t>
                            </w:r>
                            <w:r w:rsidRPr="005B3584">
                              <w:rPr>
                                <w:kern w:val="28"/>
                                <w:sz w:val="20"/>
                                <w:szCs w:val="20"/>
                              </w:rPr>
                              <w:t xml:space="preserve"> (верхнее озеро); -д) диапазон </w:t>
                            </w:r>
                            <w:r w:rsidRPr="005B3584">
                              <w:rPr>
                                <w:kern w:val="28"/>
                                <w:sz w:val="20"/>
                                <w:szCs w:val="20"/>
                                <w:lang w:val="en-US"/>
                              </w:rPr>
                              <w:t>RGB</w:t>
                            </w:r>
                            <w:r w:rsidRPr="005B3584">
                              <w:rPr>
                                <w:kern w:val="28"/>
                                <w:sz w:val="20"/>
                                <w:szCs w:val="20"/>
                              </w:rPr>
                              <w:t xml:space="preserve"> (нижнее озеро); -е) диапазон </w:t>
                            </w:r>
                            <w:r w:rsidRPr="005B3584">
                              <w:rPr>
                                <w:kern w:val="28"/>
                                <w:sz w:val="20"/>
                                <w:szCs w:val="20"/>
                                <w:lang w:val="en-US"/>
                              </w:rPr>
                              <w:t>R</w:t>
                            </w:r>
                            <w:r w:rsidRPr="005B3584">
                              <w:rPr>
                                <w:kern w:val="28"/>
                                <w:sz w:val="20"/>
                                <w:szCs w:val="20"/>
                              </w:rPr>
                              <w:t xml:space="preserve"> (нижнее озеро); -ж) диапазон </w:t>
                            </w:r>
                            <w:r w:rsidRPr="005B3584">
                              <w:rPr>
                                <w:kern w:val="28"/>
                                <w:sz w:val="20"/>
                                <w:szCs w:val="20"/>
                                <w:lang w:val="en-US"/>
                              </w:rPr>
                              <w:t>G</w:t>
                            </w:r>
                            <w:r w:rsidRPr="005B3584">
                              <w:rPr>
                                <w:kern w:val="28"/>
                                <w:sz w:val="20"/>
                                <w:szCs w:val="20"/>
                              </w:rPr>
                              <w:t xml:space="preserve"> (нижнее озеро); -з) диапазон </w:t>
                            </w:r>
                            <w:r w:rsidRPr="005B3584">
                              <w:rPr>
                                <w:kern w:val="28"/>
                                <w:sz w:val="20"/>
                                <w:szCs w:val="20"/>
                                <w:lang w:val="en-US"/>
                              </w:rPr>
                              <w:t>B</w:t>
                            </w:r>
                            <w:r w:rsidRPr="005B3584">
                              <w:rPr>
                                <w:kern w:val="28"/>
                                <w:sz w:val="20"/>
                                <w:szCs w:val="20"/>
                              </w:rPr>
                              <w:t xml:space="preserve"> (нижнее озеро)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BA7DC3" id="Надпись 12" o:spid="_x0000_s1028" type="#_x0000_t202" style="position:absolute;left:0;text-align:left;margin-left:-1.2pt;margin-top:0;width:456.15pt;height:66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" filled="f" strokeweight=".5pt">
                <v:textbox>
                  <w:txbxContent>
                    <w:tbl>
                      <w:tblPr>
                        <w:tblW w:w="0" w:type="auto"/>
                        <w:tblLook w:val="04A0" w:firstRow="1" w:lastRow="0" w:firstColumn="1" w:lastColumn="0" w:noHBand="0" w:noVBand="1"/>
                      </w:tblPr>
                      <w:tblGrid>
                        <w:gridCol w:w="4608"/>
                        <w:gridCol w:w="4461"/>
                      </w:tblGrid>
                      <w:tr w:rsidR="005B3584" w:rsidRPr="005B3584" w14:paraId="55799A80" w14:textId="77777777" w:rsidTr="00505EBE">
                        <w:tc>
                          <w:tcPr>
                            <w:tcW w:w="4926" w:type="dxa"/>
                            <w:vAlign w:val="center"/>
                          </w:tcPr>
                          <w:p w14:paraId="09A803CF" w14:textId="77777777" w:rsidR="005B3584" w:rsidRPr="005B3584" w:rsidRDefault="005B3584" w:rsidP="005B3584">
                            <w:pPr>
                              <w:spacing w:line="23" w:lineRule="atLeast"/>
                              <w:jc w:val="center"/>
                              <w:rPr>
                                <w:rFonts w:eastAsia="Calibri"/>
                                <w:sz w:val="22"/>
                                <w:szCs w:val="22"/>
                                <w:lang w:eastAsia="en-US"/>
                              </w:rPr>
                            </w:pPr>
                            <w:r w:rsidRPr="005B3584">
                              <w:rPr>
                                <w:rFonts w:ascii="Calibri" w:eastAsia="Calibri" w:hAnsi="Calibri"/>
                                <w:sz w:val="22"/>
                                <w:szCs w:val="22"/>
                                <w:lang w:eastAsia="en-US"/>
                              </w:rPr>
                              <w:object w:dxaOrig="8714" w:dyaOrig="5626" w14:anchorId="66CEB39E">
                                <v:shape id="_x0000_i1062" type="#_x0000_t75" style="width:219.75pt;height:141.75pt">
                                  <v:imagedata r:id="rId68" o:title=""/>
                                </v:shape>
                                <o:OLEObject Type="Embed" ProgID="PBrush" ShapeID="_x0000_i1062" DrawAspect="Content" ObjectID="_1717614975" r:id="rId84"/>
                              </w:object>
                            </w:r>
                          </w:p>
                        </w:tc>
                        <w:tc>
                          <w:tcPr>
                            <w:tcW w:w="4927" w:type="dxa"/>
                            <w:vAlign w:val="center"/>
                          </w:tcPr>
                          <w:p w14:paraId="0DA6DD04" w14:textId="77777777" w:rsidR="005B3584" w:rsidRPr="005B3584" w:rsidRDefault="005B3584" w:rsidP="005B3584">
                            <w:pPr>
                              <w:spacing w:line="23" w:lineRule="atLeast"/>
                              <w:jc w:val="center"/>
                              <w:rPr>
                                <w:rFonts w:eastAsia="Calibri"/>
                                <w:sz w:val="22"/>
                                <w:szCs w:val="22"/>
                                <w:lang w:eastAsia="en-US"/>
                              </w:rPr>
                            </w:pPr>
                            <w:r w:rsidRPr="005B3584">
                              <w:rPr>
                                <w:rFonts w:ascii="Calibri" w:eastAsia="Calibri" w:hAnsi="Calibri"/>
                                <w:sz w:val="22"/>
                                <w:szCs w:val="22"/>
                                <w:lang w:eastAsia="en-US"/>
                              </w:rPr>
                              <w:object w:dxaOrig="8489" w:dyaOrig="5669" w14:anchorId="22CDAE92">
                                <v:shape id="_x0000_i1064" type="#_x0000_t75" style="width:212.25pt;height:141.75pt">
                                  <v:imagedata r:id="rId70" o:title=""/>
                                </v:shape>
                                <o:OLEObject Type="Embed" ProgID="PBrush" ShapeID="_x0000_i1064" DrawAspect="Content" ObjectID="_1717614976" r:id="rId85"/>
                              </w:object>
                            </w:r>
                          </w:p>
                        </w:tc>
                      </w:tr>
                      <w:tr w:rsidR="005B3584" w:rsidRPr="005B3584" w14:paraId="0308359F" w14:textId="77777777" w:rsidTr="00505EBE">
                        <w:tc>
                          <w:tcPr>
                            <w:tcW w:w="4926" w:type="dxa"/>
                            <w:vAlign w:val="center"/>
                          </w:tcPr>
                          <w:p w14:paraId="3528F53F"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а)</w:t>
                            </w:r>
                          </w:p>
                        </w:tc>
                        <w:tc>
                          <w:tcPr>
                            <w:tcW w:w="4927" w:type="dxa"/>
                            <w:vAlign w:val="center"/>
                          </w:tcPr>
                          <w:p w14:paraId="7F553611"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б)</w:t>
                            </w:r>
                          </w:p>
                        </w:tc>
                      </w:tr>
                      <w:tr w:rsidR="005B3584" w:rsidRPr="005B3584" w14:paraId="1D6256E1" w14:textId="77777777" w:rsidTr="00505EBE">
                        <w:tc>
                          <w:tcPr>
                            <w:tcW w:w="4926" w:type="dxa"/>
                            <w:vAlign w:val="center"/>
                          </w:tcPr>
                          <w:p w14:paraId="6CFDC995"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579" w:dyaOrig="5804" w14:anchorId="47AEE411">
                                <v:shape id="_x0000_i1066" type="#_x0000_t75" style="width:210pt;height:141.75pt">
                                  <v:imagedata r:id="rId72" o:title=""/>
                                </v:shape>
                                <o:OLEObject Type="Embed" ProgID="PBrush" ShapeID="_x0000_i1066" DrawAspect="Content" ObjectID="_1717614977" r:id="rId86"/>
                              </w:object>
                            </w:r>
                          </w:p>
                        </w:tc>
                        <w:tc>
                          <w:tcPr>
                            <w:tcW w:w="4927" w:type="dxa"/>
                            <w:vAlign w:val="center"/>
                          </w:tcPr>
                          <w:p w14:paraId="5F2B5B81"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579" w:dyaOrig="5804" w14:anchorId="1B702F87">
                                <v:shape id="_x0000_i1068" type="#_x0000_t75" style="width:210pt;height:141.75pt">
                                  <v:imagedata r:id="rId74" o:title=""/>
                                </v:shape>
                                <o:OLEObject Type="Embed" ProgID="PBrush" ShapeID="_x0000_i1068" DrawAspect="Content" ObjectID="_1717614978" r:id="rId87"/>
                              </w:object>
                            </w:r>
                          </w:p>
                        </w:tc>
                      </w:tr>
                      <w:tr w:rsidR="005B3584" w:rsidRPr="005B3584" w14:paraId="48D2543F" w14:textId="77777777" w:rsidTr="00505EBE">
                        <w:tc>
                          <w:tcPr>
                            <w:tcW w:w="4926" w:type="dxa"/>
                            <w:vAlign w:val="center"/>
                          </w:tcPr>
                          <w:p w14:paraId="60ABC89B"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в)</w:t>
                            </w:r>
                          </w:p>
                        </w:tc>
                        <w:tc>
                          <w:tcPr>
                            <w:tcW w:w="4927" w:type="dxa"/>
                            <w:vAlign w:val="center"/>
                          </w:tcPr>
                          <w:p w14:paraId="393BDE77"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г)</w:t>
                            </w:r>
                          </w:p>
                        </w:tc>
                      </w:tr>
                      <w:tr w:rsidR="005B3584" w:rsidRPr="005B3584" w14:paraId="664D82B8" w14:textId="77777777" w:rsidTr="00505EBE">
                        <w:tc>
                          <w:tcPr>
                            <w:tcW w:w="4926" w:type="dxa"/>
                            <w:vAlign w:val="center"/>
                          </w:tcPr>
                          <w:p w14:paraId="47F6C6A2"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714" w:dyaOrig="5626" w14:anchorId="39DC0F3B">
                                <v:shape id="_x0000_i1070" type="#_x0000_t75" style="width:219.75pt;height:141.75pt">
                                  <v:imagedata r:id="rId76" o:title=""/>
                                </v:shape>
                                <o:OLEObject Type="Embed" ProgID="PBrush" ShapeID="_x0000_i1070" DrawAspect="Content" ObjectID="_1717614979" r:id="rId88"/>
                              </w:object>
                            </w:r>
                          </w:p>
                        </w:tc>
                        <w:tc>
                          <w:tcPr>
                            <w:tcW w:w="4927" w:type="dxa"/>
                            <w:vAlign w:val="center"/>
                          </w:tcPr>
                          <w:p w14:paraId="612F1535"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489" w:dyaOrig="5669" w14:anchorId="4A412552">
                                <v:shape id="_x0000_i1072" type="#_x0000_t75" style="width:212.25pt;height:141.75pt">
                                  <v:imagedata r:id="rId78" o:title=""/>
                                </v:shape>
                                <o:OLEObject Type="Embed" ProgID="PBrush" ShapeID="_x0000_i1072" DrawAspect="Content" ObjectID="_1717614980" r:id="rId89"/>
                              </w:object>
                            </w:r>
                          </w:p>
                        </w:tc>
                      </w:tr>
                      <w:tr w:rsidR="005B3584" w:rsidRPr="005B3584" w14:paraId="6DF1B54D" w14:textId="77777777" w:rsidTr="00505EBE">
                        <w:tc>
                          <w:tcPr>
                            <w:tcW w:w="4926" w:type="dxa"/>
                            <w:vAlign w:val="center"/>
                          </w:tcPr>
                          <w:p w14:paraId="469CBF56"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д)</w:t>
                            </w:r>
                          </w:p>
                        </w:tc>
                        <w:tc>
                          <w:tcPr>
                            <w:tcW w:w="4927" w:type="dxa"/>
                            <w:vAlign w:val="center"/>
                          </w:tcPr>
                          <w:p w14:paraId="06650EB4"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е)</w:t>
                            </w:r>
                          </w:p>
                        </w:tc>
                      </w:tr>
                      <w:tr w:rsidR="005B3584" w:rsidRPr="005B3584" w14:paraId="0C2BA52F" w14:textId="77777777" w:rsidTr="00505EBE">
                        <w:tc>
                          <w:tcPr>
                            <w:tcW w:w="4926" w:type="dxa"/>
                            <w:vAlign w:val="center"/>
                          </w:tcPr>
                          <w:p w14:paraId="6CC547BA"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579" w:dyaOrig="5804" w14:anchorId="4041A14B">
                                <v:shape id="_x0000_i1074" type="#_x0000_t75" style="width:209.25pt;height:141.75pt">
                                  <v:imagedata r:id="rId80" o:title=""/>
                                </v:shape>
                                <o:OLEObject Type="Embed" ProgID="PBrush" ShapeID="_x0000_i1074" DrawAspect="Content" ObjectID="_1717614981" r:id="rId90"/>
                              </w:object>
                            </w:r>
                          </w:p>
                        </w:tc>
                        <w:tc>
                          <w:tcPr>
                            <w:tcW w:w="4927" w:type="dxa"/>
                            <w:vAlign w:val="center"/>
                          </w:tcPr>
                          <w:p w14:paraId="675D950B" w14:textId="77777777" w:rsidR="005B3584" w:rsidRPr="005B3584" w:rsidRDefault="005B3584" w:rsidP="005B3584">
                            <w:pPr>
                              <w:spacing w:line="23" w:lineRule="atLeast"/>
                              <w:jc w:val="center"/>
                              <w:rPr>
                                <w:rFonts w:eastAsia="Calibri"/>
                                <w:sz w:val="20"/>
                                <w:szCs w:val="20"/>
                                <w:lang w:eastAsia="en-US"/>
                              </w:rPr>
                            </w:pPr>
                            <w:r w:rsidRPr="005B3584">
                              <w:rPr>
                                <w:rFonts w:ascii="Calibri" w:eastAsia="Calibri" w:hAnsi="Calibri"/>
                                <w:sz w:val="20"/>
                                <w:szCs w:val="20"/>
                                <w:lang w:eastAsia="en-US"/>
                              </w:rPr>
                              <w:object w:dxaOrig="8579" w:dyaOrig="5804" w14:anchorId="30D5804E">
                                <v:shape id="_x0000_i1076" type="#_x0000_t75" style="width:210pt;height:141.75pt">
                                  <v:imagedata r:id="rId82" o:title=""/>
                                </v:shape>
                                <o:OLEObject Type="Embed" ProgID="PBrush" ShapeID="_x0000_i1076" DrawAspect="Content" ObjectID="_1717614982" r:id="rId91"/>
                              </w:object>
                            </w:r>
                          </w:p>
                        </w:tc>
                      </w:tr>
                      <w:tr w:rsidR="005B3584" w:rsidRPr="005B3584" w14:paraId="005ABB8C" w14:textId="77777777" w:rsidTr="00505EBE">
                        <w:tc>
                          <w:tcPr>
                            <w:tcW w:w="4926" w:type="dxa"/>
                            <w:vAlign w:val="center"/>
                          </w:tcPr>
                          <w:p w14:paraId="016CBBEB"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ж)</w:t>
                            </w:r>
                          </w:p>
                        </w:tc>
                        <w:tc>
                          <w:tcPr>
                            <w:tcW w:w="4927" w:type="dxa"/>
                            <w:vAlign w:val="center"/>
                          </w:tcPr>
                          <w:p w14:paraId="4371D08E" w14:textId="77777777" w:rsidR="005B3584" w:rsidRPr="005B3584" w:rsidRDefault="005B3584" w:rsidP="005B3584">
                            <w:pPr>
                              <w:spacing w:line="23" w:lineRule="atLeast"/>
                              <w:jc w:val="center"/>
                              <w:rPr>
                                <w:rFonts w:eastAsia="Calibri"/>
                                <w:sz w:val="20"/>
                                <w:szCs w:val="20"/>
                                <w:lang w:eastAsia="en-US"/>
                              </w:rPr>
                            </w:pPr>
                            <w:r w:rsidRPr="005B3584">
                              <w:rPr>
                                <w:rFonts w:eastAsia="Calibri"/>
                                <w:sz w:val="20"/>
                                <w:szCs w:val="20"/>
                                <w:lang w:eastAsia="en-US"/>
                              </w:rPr>
                              <w:t>з)</w:t>
                            </w:r>
                          </w:p>
                        </w:tc>
                      </w:tr>
                    </w:tbl>
                    <w:p w14:paraId="33D98E47" w14:textId="77777777" w:rsidR="005B3584" w:rsidRPr="005B3584" w:rsidRDefault="005B3584" w:rsidP="005B3584">
                      <w:pPr>
                        <w:tabs>
                          <w:tab w:val="left" w:pos="708"/>
                        </w:tabs>
                        <w:spacing w:line="276" w:lineRule="auto"/>
                        <w:jc w:val="center"/>
                        <w:rPr>
                          <w:b/>
                          <w:kern w:val="28"/>
                          <w:sz w:val="20"/>
                          <w:szCs w:val="20"/>
                        </w:rPr>
                      </w:pPr>
                      <w:r w:rsidRPr="005B3584">
                        <w:rPr>
                          <w:b/>
                          <w:kern w:val="28"/>
                          <w:sz w:val="20"/>
                          <w:szCs w:val="20"/>
                        </w:rPr>
                        <w:t>Рис. 3.</w:t>
                      </w:r>
                      <w:r w:rsidRPr="005B3584">
                        <w:rPr>
                          <w:bCs/>
                          <w:kern w:val="28"/>
                          <w:sz w:val="20"/>
                          <w:szCs w:val="20"/>
                        </w:rPr>
                        <w:t xml:space="preserve"> –</w:t>
                      </w:r>
                      <w:r w:rsidRPr="005B3584">
                        <w:rPr>
                          <w:kern w:val="28"/>
                          <w:sz w:val="20"/>
                          <w:szCs w:val="20"/>
                        </w:rPr>
                        <w:t xml:space="preserve"> Графики измерений: -а) диапазон </w:t>
                      </w:r>
                      <w:r w:rsidRPr="005B3584">
                        <w:rPr>
                          <w:kern w:val="28"/>
                          <w:sz w:val="20"/>
                          <w:szCs w:val="20"/>
                          <w:lang w:val="en-US"/>
                        </w:rPr>
                        <w:t>RGB</w:t>
                      </w:r>
                      <w:r w:rsidRPr="005B3584">
                        <w:rPr>
                          <w:kern w:val="28"/>
                          <w:sz w:val="20"/>
                          <w:szCs w:val="20"/>
                        </w:rPr>
                        <w:t xml:space="preserve"> (верхнее озеро); -б) диапазон </w:t>
                      </w:r>
                      <w:r w:rsidRPr="005B3584">
                        <w:rPr>
                          <w:kern w:val="28"/>
                          <w:sz w:val="20"/>
                          <w:szCs w:val="20"/>
                          <w:lang w:val="en-US"/>
                        </w:rPr>
                        <w:t>R</w:t>
                      </w:r>
                      <w:r w:rsidRPr="005B3584">
                        <w:rPr>
                          <w:kern w:val="28"/>
                          <w:sz w:val="20"/>
                          <w:szCs w:val="20"/>
                        </w:rPr>
                        <w:t xml:space="preserve"> (верхнее озеро); -в) диапазон </w:t>
                      </w:r>
                      <w:r w:rsidRPr="005B3584">
                        <w:rPr>
                          <w:kern w:val="28"/>
                          <w:sz w:val="20"/>
                          <w:szCs w:val="20"/>
                          <w:lang w:val="en-US"/>
                        </w:rPr>
                        <w:t>G</w:t>
                      </w:r>
                      <w:r w:rsidRPr="005B3584">
                        <w:rPr>
                          <w:kern w:val="28"/>
                          <w:sz w:val="20"/>
                          <w:szCs w:val="20"/>
                        </w:rPr>
                        <w:t xml:space="preserve"> (верхнее озеро); -г) диапазон </w:t>
                      </w:r>
                      <w:r w:rsidRPr="005B3584">
                        <w:rPr>
                          <w:kern w:val="28"/>
                          <w:sz w:val="20"/>
                          <w:szCs w:val="20"/>
                          <w:lang w:val="en-US"/>
                        </w:rPr>
                        <w:t>B</w:t>
                      </w:r>
                      <w:r w:rsidRPr="005B3584">
                        <w:rPr>
                          <w:kern w:val="28"/>
                          <w:sz w:val="20"/>
                          <w:szCs w:val="20"/>
                        </w:rPr>
                        <w:t xml:space="preserve"> (верхнее озеро); -д) диапазон </w:t>
                      </w:r>
                      <w:r w:rsidRPr="005B3584">
                        <w:rPr>
                          <w:kern w:val="28"/>
                          <w:sz w:val="20"/>
                          <w:szCs w:val="20"/>
                          <w:lang w:val="en-US"/>
                        </w:rPr>
                        <w:t>RGB</w:t>
                      </w:r>
                      <w:r w:rsidRPr="005B3584">
                        <w:rPr>
                          <w:kern w:val="28"/>
                          <w:sz w:val="20"/>
                          <w:szCs w:val="20"/>
                        </w:rPr>
                        <w:t xml:space="preserve"> (нижнее озеро); -е) диапазон </w:t>
                      </w:r>
                      <w:r w:rsidRPr="005B3584">
                        <w:rPr>
                          <w:kern w:val="28"/>
                          <w:sz w:val="20"/>
                          <w:szCs w:val="20"/>
                          <w:lang w:val="en-US"/>
                        </w:rPr>
                        <w:t>R</w:t>
                      </w:r>
                      <w:r w:rsidRPr="005B3584">
                        <w:rPr>
                          <w:kern w:val="28"/>
                          <w:sz w:val="20"/>
                          <w:szCs w:val="20"/>
                        </w:rPr>
                        <w:t xml:space="preserve"> (нижнее озеро); -ж) диапазон </w:t>
                      </w:r>
                      <w:r w:rsidRPr="005B3584">
                        <w:rPr>
                          <w:kern w:val="28"/>
                          <w:sz w:val="20"/>
                          <w:szCs w:val="20"/>
                          <w:lang w:val="en-US"/>
                        </w:rPr>
                        <w:t>G</w:t>
                      </w:r>
                      <w:r w:rsidRPr="005B3584">
                        <w:rPr>
                          <w:kern w:val="28"/>
                          <w:sz w:val="20"/>
                          <w:szCs w:val="20"/>
                        </w:rPr>
                        <w:t xml:space="preserve"> (нижнее озеро); -з) диапазон </w:t>
                      </w:r>
                      <w:r w:rsidRPr="005B3584">
                        <w:rPr>
                          <w:kern w:val="28"/>
                          <w:sz w:val="20"/>
                          <w:szCs w:val="20"/>
                          <w:lang w:val="en-US"/>
                        </w:rPr>
                        <w:t>B</w:t>
                      </w:r>
                      <w:r w:rsidRPr="005B3584">
                        <w:rPr>
                          <w:kern w:val="28"/>
                          <w:sz w:val="20"/>
                          <w:szCs w:val="20"/>
                        </w:rPr>
                        <w:t xml:space="preserve"> (нижнее озеро)</w:t>
                      </w:r>
                    </w:p>
                  </w:txbxContent>
                </v:textbox>
                <w10:wrap type="tight"/>
              </v:shape>
            </w:pict>
          </mc:Fallback>
        </mc:AlternateContent>
      </w:r>
      <w:r w:rsidRPr="005B3584">
        <w:rPr>
          <w:bCs/>
          <w:kern w:val="28"/>
          <w:sz w:val="22"/>
          <w:szCs w:val="22"/>
        </w:rPr>
        <w:t xml:space="preserve">ного периода на фоне общих изменений цветности при увеличении или уменьшении открытой поверхности водоёма), а также изменения, связанные с освещением (наиболее </w:t>
      </w:r>
      <w:r w:rsidRPr="005B3584">
        <w:rPr>
          <w:bCs/>
          <w:kern w:val="28"/>
          <w:sz w:val="22"/>
          <w:szCs w:val="22"/>
        </w:rPr>
        <w:lastRenderedPageBreak/>
        <w:t>влияющие на гистограммы), для метода определения изменений по «углу наклона» этот вопрос рассматривался в [12].</w:t>
      </w:r>
    </w:p>
    <w:p w14:paraId="01687AE2" w14:textId="77777777" w:rsidR="005B3584" w:rsidRP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Из графиков видно, что наиболее соответствуют изменениям в последовательности снимков значения R диапазона после перевода глубины цвета в 16-бит. Чем больше закрытая площадь водоёма, тем более низкие значения показывает анализ гистограммы, даже с учётом изменения освещённости области. Снимки №5 сделаны в безоблачную погоду, и имеют максимальную яркость и контрастность, что отражается на полученных результатах.</w:t>
      </w:r>
    </w:p>
    <w:p w14:paraId="203EEAC6" w14:textId="7E4CF773" w:rsidR="005B3584" w:rsidRP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Определение площади озера закрытого водной растительностью наиболее целесообразно для маленьких озёр. Как видно из рис</w:t>
      </w:r>
      <w:r>
        <w:rPr>
          <w:bCs/>
          <w:kern w:val="28"/>
          <w:sz w:val="22"/>
          <w:szCs w:val="22"/>
        </w:rPr>
        <w:t>.</w:t>
      </w:r>
      <w:r w:rsidRPr="005B3584">
        <w:rPr>
          <w:bCs/>
          <w:kern w:val="28"/>
          <w:sz w:val="22"/>
          <w:szCs w:val="22"/>
        </w:rPr>
        <w:t xml:space="preserve"> 2а, на больших водоёмах часть водной поверхности остается закрыта даже при смещении основной массы закрывающих её поверхность объектов.</w:t>
      </w:r>
    </w:p>
    <w:p w14:paraId="28C177AE" w14:textId="063CE5DE" w:rsidR="005B3584" w:rsidRP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Различные результаты для каждого изображения, показывают, что на результат оказывает влияние смещение области, покрывающей зеркало водоёма. Можно предположить, что, имея больший набор выборки и составив базу значений для изменяемой области возможно определение нахождение силы ветра или заболачивания территории [13].</w:t>
      </w:r>
    </w:p>
    <w:p w14:paraId="4846CDD2" w14:textId="21190A88" w:rsidR="005B3584" w:rsidRDefault="005B3584" w:rsidP="005B3584">
      <w:pPr>
        <w:tabs>
          <w:tab w:val="left" w:pos="708"/>
        </w:tabs>
        <w:spacing w:line="276" w:lineRule="auto"/>
        <w:ind w:firstLine="284"/>
        <w:jc w:val="both"/>
        <w:rPr>
          <w:bCs/>
          <w:kern w:val="28"/>
          <w:sz w:val="22"/>
          <w:szCs w:val="22"/>
        </w:rPr>
      </w:pPr>
      <w:r w:rsidRPr="005B3584">
        <w:rPr>
          <w:bCs/>
          <w:kern w:val="28"/>
          <w:sz w:val="22"/>
          <w:szCs w:val="22"/>
        </w:rPr>
        <w:t xml:space="preserve">Применение изменения глубины цвета с 8 в 16 бит целесообразно только при определенных измерениях, в конкретных цветовых диапазонах. Чем меньше оцениваемая площадь, тем </w:t>
      </w:r>
      <w:proofErr w:type="spellStart"/>
      <w:r w:rsidRPr="005B3584">
        <w:rPr>
          <w:bCs/>
          <w:kern w:val="28"/>
          <w:sz w:val="22"/>
          <w:szCs w:val="22"/>
        </w:rPr>
        <w:t>пропорциональнее</w:t>
      </w:r>
      <w:proofErr w:type="spellEnd"/>
      <w:r w:rsidRPr="005B3584">
        <w:rPr>
          <w:bCs/>
          <w:kern w:val="28"/>
          <w:sz w:val="22"/>
          <w:szCs w:val="22"/>
        </w:rPr>
        <w:t xml:space="preserve"> будут изменения результирующего графика, и его форма. Аналогично рациональность перевода изображений из 16 в 8 бит зависит от цели исследования и выбранного для этого цветового диапазона.</w:t>
      </w:r>
    </w:p>
    <w:p w14:paraId="158DFC44" w14:textId="0313896F" w:rsidR="00B0673D" w:rsidRDefault="00B0673D" w:rsidP="00E30591">
      <w:pPr>
        <w:tabs>
          <w:tab w:val="left" w:pos="708"/>
        </w:tabs>
        <w:spacing w:line="276" w:lineRule="auto"/>
        <w:ind w:firstLine="284"/>
        <w:jc w:val="both"/>
        <w:rPr>
          <w:kern w:val="28"/>
          <w:sz w:val="22"/>
          <w:szCs w:val="22"/>
        </w:rPr>
      </w:pPr>
    </w:p>
    <w:p w14:paraId="67DBEF16" w14:textId="79FB2956" w:rsidR="005E7AF6" w:rsidRPr="00AD7D9D" w:rsidRDefault="005E7AF6" w:rsidP="009F673C">
      <w:pPr>
        <w:tabs>
          <w:tab w:val="left" w:pos="708"/>
        </w:tabs>
        <w:spacing w:line="276" w:lineRule="auto"/>
        <w:jc w:val="center"/>
        <w:rPr>
          <w:b/>
          <w:sz w:val="22"/>
          <w:szCs w:val="22"/>
        </w:rPr>
      </w:pPr>
      <w:r w:rsidRPr="003F5184">
        <w:rPr>
          <w:b/>
          <w:sz w:val="22"/>
          <w:szCs w:val="22"/>
        </w:rPr>
        <w:t>Литература</w:t>
      </w:r>
    </w:p>
    <w:p w14:paraId="6206F4EA" w14:textId="2DBBA1AC" w:rsidR="005B3584" w:rsidRPr="008C6F30" w:rsidRDefault="005B3584" w:rsidP="005B3584">
      <w:pPr>
        <w:numPr>
          <w:ilvl w:val="0"/>
          <w:numId w:val="5"/>
        </w:numPr>
        <w:tabs>
          <w:tab w:val="left" w:pos="567"/>
        </w:tabs>
        <w:spacing w:line="23" w:lineRule="atLeast"/>
        <w:ind w:left="0" w:firstLine="284"/>
        <w:jc w:val="both"/>
        <w:rPr>
          <w:sz w:val="20"/>
          <w:szCs w:val="20"/>
        </w:rPr>
      </w:pPr>
      <w:proofErr w:type="spellStart"/>
      <w:r w:rsidRPr="008C6F30">
        <w:rPr>
          <w:sz w:val="20"/>
          <w:szCs w:val="20"/>
        </w:rPr>
        <w:t>Сутырина</w:t>
      </w:r>
      <w:proofErr w:type="spellEnd"/>
      <w:r w:rsidRPr="008C6F30">
        <w:rPr>
          <w:sz w:val="20"/>
          <w:szCs w:val="20"/>
        </w:rPr>
        <w:t xml:space="preserve"> Е.Н. Дистанционное зондирование земли// Учебное пособие. Иркутск. 2013. с.166.</w:t>
      </w:r>
    </w:p>
    <w:p w14:paraId="3FEEAD6B" w14:textId="63EEE2A6" w:rsidR="005B3584" w:rsidRPr="00DD5F7A" w:rsidRDefault="005B3584" w:rsidP="005B3584">
      <w:pPr>
        <w:numPr>
          <w:ilvl w:val="0"/>
          <w:numId w:val="5"/>
        </w:numPr>
        <w:tabs>
          <w:tab w:val="left" w:pos="567"/>
        </w:tabs>
        <w:spacing w:line="23" w:lineRule="atLeast"/>
        <w:ind w:left="0" w:firstLine="284"/>
        <w:jc w:val="both"/>
        <w:rPr>
          <w:sz w:val="20"/>
          <w:szCs w:val="20"/>
        </w:rPr>
      </w:pPr>
      <w:r w:rsidRPr="00DD5F7A">
        <w:rPr>
          <w:sz w:val="20"/>
          <w:szCs w:val="20"/>
        </w:rPr>
        <w:t>Ковалев Н.А Методика применения БПЛА для авиационного патрулирования локальных территорий лесного фонда// Проект. Пушкино, 2019.  с. 28.</w:t>
      </w:r>
    </w:p>
    <w:p w14:paraId="427FB7BD" w14:textId="429DF73B" w:rsidR="005B3584" w:rsidRPr="00DD5F7A" w:rsidRDefault="005B3584" w:rsidP="005B3584">
      <w:pPr>
        <w:numPr>
          <w:ilvl w:val="0"/>
          <w:numId w:val="5"/>
        </w:numPr>
        <w:tabs>
          <w:tab w:val="left" w:pos="567"/>
        </w:tabs>
        <w:spacing w:line="23" w:lineRule="atLeast"/>
        <w:ind w:left="0" w:firstLine="284"/>
        <w:jc w:val="both"/>
        <w:rPr>
          <w:sz w:val="20"/>
          <w:szCs w:val="20"/>
        </w:rPr>
      </w:pPr>
      <w:r w:rsidRPr="00DD5F7A">
        <w:rPr>
          <w:sz w:val="20"/>
          <w:szCs w:val="20"/>
        </w:rPr>
        <w:t>Храмов</w:t>
      </w:r>
      <w:r w:rsidRPr="005B3584">
        <w:rPr>
          <w:sz w:val="20"/>
          <w:szCs w:val="20"/>
        </w:rPr>
        <w:t xml:space="preserve"> </w:t>
      </w:r>
      <w:r w:rsidRPr="00DD5F7A">
        <w:rPr>
          <w:sz w:val="20"/>
          <w:szCs w:val="20"/>
        </w:rPr>
        <w:t>А. В., Ермолаев</w:t>
      </w:r>
      <w:r w:rsidRPr="005B3584">
        <w:rPr>
          <w:sz w:val="20"/>
          <w:szCs w:val="20"/>
        </w:rPr>
        <w:t xml:space="preserve"> </w:t>
      </w:r>
      <w:r w:rsidRPr="00DD5F7A">
        <w:rPr>
          <w:sz w:val="20"/>
          <w:szCs w:val="20"/>
        </w:rPr>
        <w:t xml:space="preserve">А. А., </w:t>
      </w:r>
      <w:proofErr w:type="spellStart"/>
      <w:r w:rsidRPr="00DD5F7A">
        <w:rPr>
          <w:sz w:val="20"/>
          <w:szCs w:val="20"/>
        </w:rPr>
        <w:t>Шалашова</w:t>
      </w:r>
      <w:proofErr w:type="spellEnd"/>
      <w:r w:rsidRPr="005B3584">
        <w:rPr>
          <w:sz w:val="20"/>
          <w:szCs w:val="20"/>
        </w:rPr>
        <w:t xml:space="preserve"> </w:t>
      </w:r>
      <w:r w:rsidRPr="00DD5F7A">
        <w:rPr>
          <w:sz w:val="20"/>
          <w:szCs w:val="20"/>
        </w:rPr>
        <w:t xml:space="preserve">А. И., </w:t>
      </w:r>
      <w:proofErr w:type="spellStart"/>
      <w:r w:rsidRPr="00DD5F7A">
        <w:rPr>
          <w:sz w:val="20"/>
          <w:szCs w:val="20"/>
        </w:rPr>
        <w:t>Контрош</w:t>
      </w:r>
      <w:proofErr w:type="spellEnd"/>
      <w:r w:rsidRPr="00DD5F7A">
        <w:rPr>
          <w:sz w:val="20"/>
          <w:szCs w:val="20"/>
        </w:rPr>
        <w:t xml:space="preserve"> Л. В. Возможности экологического </w:t>
      </w:r>
      <w:proofErr w:type="spellStart"/>
      <w:r w:rsidRPr="00DD5F7A">
        <w:rPr>
          <w:sz w:val="20"/>
          <w:szCs w:val="20"/>
        </w:rPr>
        <w:t>мониторингас</w:t>
      </w:r>
      <w:proofErr w:type="spellEnd"/>
      <w:r w:rsidRPr="00DD5F7A">
        <w:rPr>
          <w:sz w:val="20"/>
          <w:szCs w:val="20"/>
        </w:rPr>
        <w:t xml:space="preserve"> применением БПЛА в России// Известия </w:t>
      </w:r>
      <w:proofErr w:type="spellStart"/>
      <w:r w:rsidRPr="00DD5F7A">
        <w:rPr>
          <w:sz w:val="20"/>
          <w:szCs w:val="20"/>
        </w:rPr>
        <w:t>СПбГЭТУ</w:t>
      </w:r>
      <w:proofErr w:type="spellEnd"/>
      <w:r w:rsidRPr="00DD5F7A">
        <w:rPr>
          <w:sz w:val="20"/>
          <w:szCs w:val="20"/>
        </w:rPr>
        <w:t xml:space="preserve"> «ЛЭТИ», СПб: – № 7– 2017 – с. 79-84.</w:t>
      </w:r>
    </w:p>
    <w:p w14:paraId="38B8ADA5" w14:textId="3BA9404F" w:rsidR="005B3584" w:rsidRDefault="005B3584" w:rsidP="005B3584">
      <w:pPr>
        <w:numPr>
          <w:ilvl w:val="0"/>
          <w:numId w:val="5"/>
        </w:numPr>
        <w:tabs>
          <w:tab w:val="left" w:pos="567"/>
        </w:tabs>
        <w:spacing w:line="23" w:lineRule="atLeast"/>
        <w:ind w:left="0" w:firstLine="284"/>
        <w:jc w:val="both"/>
        <w:rPr>
          <w:sz w:val="20"/>
          <w:szCs w:val="20"/>
        </w:rPr>
      </w:pPr>
      <w:proofErr w:type="spellStart"/>
      <w:r w:rsidRPr="008C6F30">
        <w:rPr>
          <w:sz w:val="20"/>
          <w:szCs w:val="20"/>
        </w:rPr>
        <w:t>Залесов</w:t>
      </w:r>
      <w:proofErr w:type="spellEnd"/>
      <w:r w:rsidRPr="008C6F30">
        <w:rPr>
          <w:sz w:val="20"/>
          <w:szCs w:val="20"/>
        </w:rPr>
        <w:t xml:space="preserve"> </w:t>
      </w:r>
      <w:r w:rsidR="00B421A7" w:rsidRPr="008C6F30">
        <w:rPr>
          <w:sz w:val="20"/>
          <w:szCs w:val="20"/>
        </w:rPr>
        <w:t>С.В.</w:t>
      </w:r>
      <w:r w:rsidR="00B421A7">
        <w:rPr>
          <w:sz w:val="20"/>
          <w:szCs w:val="20"/>
        </w:rPr>
        <w:t>,</w:t>
      </w:r>
      <w:r w:rsidR="00B421A7" w:rsidRPr="008C6F30">
        <w:rPr>
          <w:sz w:val="20"/>
          <w:szCs w:val="20"/>
        </w:rPr>
        <w:t xml:space="preserve"> </w:t>
      </w:r>
      <w:r w:rsidRPr="008C6F30">
        <w:rPr>
          <w:sz w:val="20"/>
          <w:szCs w:val="20"/>
        </w:rPr>
        <w:t xml:space="preserve">Залесова </w:t>
      </w:r>
      <w:r w:rsidR="00B421A7" w:rsidRPr="008C6F30">
        <w:rPr>
          <w:sz w:val="20"/>
          <w:szCs w:val="20"/>
        </w:rPr>
        <w:t>Е.С.</w:t>
      </w:r>
      <w:r w:rsidR="00B421A7">
        <w:rPr>
          <w:sz w:val="20"/>
          <w:szCs w:val="20"/>
        </w:rPr>
        <w:t>,</w:t>
      </w:r>
      <w:r w:rsidR="00B421A7" w:rsidRPr="008C6F30">
        <w:rPr>
          <w:sz w:val="20"/>
          <w:szCs w:val="20"/>
        </w:rPr>
        <w:t xml:space="preserve"> </w:t>
      </w:r>
      <w:proofErr w:type="spellStart"/>
      <w:r w:rsidRPr="008C6F30">
        <w:rPr>
          <w:sz w:val="20"/>
          <w:szCs w:val="20"/>
        </w:rPr>
        <w:t>Оплетаев</w:t>
      </w:r>
      <w:proofErr w:type="spellEnd"/>
      <w:r w:rsidRPr="008C6F30">
        <w:rPr>
          <w:sz w:val="20"/>
          <w:szCs w:val="20"/>
        </w:rPr>
        <w:t xml:space="preserve"> </w:t>
      </w:r>
      <w:r w:rsidR="00B421A7" w:rsidRPr="008C6F30">
        <w:rPr>
          <w:sz w:val="20"/>
          <w:szCs w:val="20"/>
        </w:rPr>
        <w:t xml:space="preserve">А.С. </w:t>
      </w:r>
      <w:r w:rsidRPr="008C6F30">
        <w:rPr>
          <w:sz w:val="20"/>
          <w:szCs w:val="20"/>
        </w:rPr>
        <w:t>Охрана лесов от пожаров//Пособие для лесного пожарного. Екатеринбург. 2013. с.63.</w:t>
      </w:r>
    </w:p>
    <w:p w14:paraId="1FEA6092" w14:textId="77777777" w:rsidR="005B3584" w:rsidRPr="00B32F36" w:rsidRDefault="005B3584" w:rsidP="005B3584">
      <w:pPr>
        <w:numPr>
          <w:ilvl w:val="0"/>
          <w:numId w:val="5"/>
        </w:numPr>
        <w:tabs>
          <w:tab w:val="left" w:pos="567"/>
        </w:tabs>
        <w:spacing w:line="23" w:lineRule="atLeast"/>
        <w:ind w:left="0" w:firstLine="284"/>
        <w:jc w:val="both"/>
        <w:rPr>
          <w:sz w:val="20"/>
          <w:szCs w:val="20"/>
        </w:rPr>
      </w:pPr>
      <w:proofErr w:type="spellStart"/>
      <w:r w:rsidRPr="00B32F36">
        <w:rPr>
          <w:sz w:val="20"/>
          <w:szCs w:val="20"/>
        </w:rPr>
        <w:t>Белюченко</w:t>
      </w:r>
      <w:proofErr w:type="spellEnd"/>
      <w:r w:rsidRPr="00B32F36">
        <w:rPr>
          <w:sz w:val="20"/>
          <w:szCs w:val="20"/>
        </w:rPr>
        <w:t xml:space="preserve"> И.С., Мельник О.А., Никифоренко Ю.Ю. Организация экологического мониторинга биоразнообразия при изменении окружающей среды// практическое пособие для магистров, Краснодар, 2012. с.71.</w:t>
      </w:r>
    </w:p>
    <w:p w14:paraId="7D877B68" w14:textId="77777777" w:rsidR="005B3584" w:rsidRPr="008C6F30" w:rsidRDefault="005B3584" w:rsidP="005B3584">
      <w:pPr>
        <w:numPr>
          <w:ilvl w:val="0"/>
          <w:numId w:val="5"/>
        </w:numPr>
        <w:tabs>
          <w:tab w:val="left" w:pos="567"/>
        </w:tabs>
        <w:spacing w:line="23" w:lineRule="atLeast"/>
        <w:ind w:left="0" w:firstLine="284"/>
        <w:jc w:val="both"/>
        <w:rPr>
          <w:sz w:val="20"/>
          <w:szCs w:val="20"/>
        </w:rPr>
      </w:pPr>
      <w:r w:rsidRPr="008C6F30">
        <w:rPr>
          <w:sz w:val="20"/>
          <w:szCs w:val="20"/>
        </w:rPr>
        <w:t xml:space="preserve">Архив электронных карт// </w:t>
      </w:r>
      <w:proofErr w:type="spellStart"/>
      <w:r w:rsidRPr="008C6F30">
        <w:rPr>
          <w:sz w:val="20"/>
          <w:szCs w:val="20"/>
        </w:rPr>
        <w:t>Sentinel</w:t>
      </w:r>
      <w:proofErr w:type="spellEnd"/>
      <w:r w:rsidRPr="008C6F30">
        <w:rPr>
          <w:sz w:val="20"/>
          <w:szCs w:val="20"/>
        </w:rPr>
        <w:t xml:space="preserve"> </w:t>
      </w:r>
      <w:proofErr w:type="spellStart"/>
      <w:r w:rsidRPr="008C6F30">
        <w:rPr>
          <w:sz w:val="20"/>
          <w:szCs w:val="20"/>
        </w:rPr>
        <w:t>Hub</w:t>
      </w:r>
      <w:proofErr w:type="spellEnd"/>
      <w:r w:rsidRPr="008C6F30">
        <w:rPr>
          <w:sz w:val="20"/>
          <w:szCs w:val="20"/>
        </w:rPr>
        <w:t xml:space="preserve"> </w:t>
      </w:r>
      <w:proofErr w:type="spellStart"/>
      <w:r w:rsidRPr="008C6F30">
        <w:rPr>
          <w:sz w:val="20"/>
          <w:szCs w:val="20"/>
        </w:rPr>
        <w:t>Playground</w:t>
      </w:r>
      <w:proofErr w:type="spellEnd"/>
      <w:r w:rsidRPr="008C6F30">
        <w:rPr>
          <w:sz w:val="20"/>
          <w:szCs w:val="20"/>
        </w:rPr>
        <w:t xml:space="preserve"> [Электронный ресурс]– Режим доступа: https://apps.sentinel-hub.com/sentinel-playground, свободный (дата обращения 18.10.2020)</w:t>
      </w:r>
    </w:p>
    <w:p w14:paraId="519631BA" w14:textId="77777777" w:rsidR="005B3584" w:rsidRDefault="005B3584" w:rsidP="005B3584">
      <w:pPr>
        <w:numPr>
          <w:ilvl w:val="0"/>
          <w:numId w:val="5"/>
        </w:numPr>
        <w:tabs>
          <w:tab w:val="left" w:pos="567"/>
        </w:tabs>
        <w:spacing w:line="23" w:lineRule="atLeast"/>
        <w:ind w:left="0" w:firstLine="284"/>
        <w:jc w:val="both"/>
        <w:rPr>
          <w:sz w:val="20"/>
          <w:szCs w:val="20"/>
          <w:lang w:val="en-US"/>
        </w:rPr>
      </w:pPr>
      <w:r w:rsidRPr="008C6F30">
        <w:rPr>
          <w:sz w:val="20"/>
          <w:szCs w:val="20"/>
          <w:lang w:val="en-US"/>
        </w:rPr>
        <w:t xml:space="preserve">Rafael C. Gonzalez, Richard E. Woods Digital </w:t>
      </w:r>
      <w:proofErr w:type="spellStart"/>
      <w:r w:rsidRPr="008C6F30">
        <w:rPr>
          <w:sz w:val="20"/>
          <w:szCs w:val="20"/>
          <w:lang w:val="en-US"/>
        </w:rPr>
        <w:t>ImageProcessing</w:t>
      </w:r>
      <w:proofErr w:type="spellEnd"/>
      <w:r w:rsidRPr="008C6F30">
        <w:rPr>
          <w:sz w:val="20"/>
          <w:szCs w:val="20"/>
          <w:lang w:val="en-US"/>
        </w:rPr>
        <w:t>. Third Edition. Upper Saddle River – 2008 – p.977.</w:t>
      </w:r>
    </w:p>
    <w:p w14:paraId="09FE8A9C" w14:textId="77777777" w:rsidR="005B3584" w:rsidRPr="00DD5F7A" w:rsidRDefault="005B3584" w:rsidP="005B3584">
      <w:pPr>
        <w:numPr>
          <w:ilvl w:val="0"/>
          <w:numId w:val="5"/>
        </w:numPr>
        <w:tabs>
          <w:tab w:val="left" w:pos="567"/>
        </w:tabs>
        <w:spacing w:line="23" w:lineRule="atLeast"/>
        <w:ind w:left="0" w:firstLine="284"/>
        <w:jc w:val="both"/>
        <w:rPr>
          <w:sz w:val="20"/>
          <w:szCs w:val="20"/>
          <w:lang w:val="en-US"/>
        </w:rPr>
      </w:pPr>
      <w:proofErr w:type="spellStart"/>
      <w:r w:rsidRPr="00DD5F7A">
        <w:rPr>
          <w:sz w:val="20"/>
          <w:szCs w:val="20"/>
        </w:rPr>
        <w:t>Парасич</w:t>
      </w:r>
      <w:proofErr w:type="spellEnd"/>
      <w:r w:rsidRPr="00DD5F7A">
        <w:rPr>
          <w:sz w:val="20"/>
          <w:szCs w:val="20"/>
        </w:rPr>
        <w:t xml:space="preserve"> А.В., </w:t>
      </w:r>
      <w:proofErr w:type="spellStart"/>
      <w:r w:rsidRPr="00DD5F7A">
        <w:rPr>
          <w:sz w:val="20"/>
          <w:szCs w:val="20"/>
        </w:rPr>
        <w:t>Парасич</w:t>
      </w:r>
      <w:proofErr w:type="spellEnd"/>
      <w:r w:rsidRPr="00DD5F7A">
        <w:rPr>
          <w:sz w:val="20"/>
          <w:szCs w:val="20"/>
        </w:rPr>
        <w:t xml:space="preserve"> В.А. Методы на основе цветовых гистограмм в задачах обработки изображений // Nauka-rastudent.ru. – 2015. – №. 06 (18) / [Электронный ресурс] – Режим доступа. – URL: http://nauka-rastudent.ru/18/2742 </w:t>
      </w:r>
    </w:p>
    <w:p w14:paraId="05183494" w14:textId="77777777" w:rsidR="005B3584" w:rsidRPr="008C6F30" w:rsidRDefault="005B3584" w:rsidP="005B3584">
      <w:pPr>
        <w:numPr>
          <w:ilvl w:val="0"/>
          <w:numId w:val="5"/>
        </w:numPr>
        <w:tabs>
          <w:tab w:val="left" w:pos="567"/>
        </w:tabs>
        <w:spacing w:line="23" w:lineRule="atLeast"/>
        <w:ind w:left="0" w:firstLine="284"/>
        <w:jc w:val="both"/>
        <w:rPr>
          <w:sz w:val="20"/>
          <w:szCs w:val="20"/>
          <w:lang w:val="en-US"/>
        </w:rPr>
      </w:pPr>
      <w:proofErr w:type="spellStart"/>
      <w:r w:rsidRPr="008C6F30">
        <w:rPr>
          <w:sz w:val="20"/>
          <w:szCs w:val="20"/>
          <w:lang w:val="en-US"/>
        </w:rPr>
        <w:t>Spenkov</w:t>
      </w:r>
      <w:proofErr w:type="spellEnd"/>
      <w:r w:rsidRPr="008C6F30">
        <w:rPr>
          <w:sz w:val="20"/>
          <w:szCs w:val="20"/>
          <w:lang w:val="en-US"/>
        </w:rPr>
        <w:t xml:space="preserve"> K.A., </w:t>
      </w:r>
      <w:proofErr w:type="spellStart"/>
      <w:r w:rsidRPr="008C6F30">
        <w:rPr>
          <w:sz w:val="20"/>
          <w:szCs w:val="20"/>
          <w:lang w:val="en-US"/>
        </w:rPr>
        <w:t>Nikitin</w:t>
      </w:r>
      <w:proofErr w:type="spellEnd"/>
      <w:r w:rsidRPr="008C6F30">
        <w:rPr>
          <w:sz w:val="20"/>
          <w:szCs w:val="20"/>
          <w:lang w:val="en-US"/>
        </w:rPr>
        <w:t xml:space="preserve"> O.R., </w:t>
      </w:r>
      <w:proofErr w:type="spellStart"/>
      <w:r w:rsidRPr="008C6F30">
        <w:rPr>
          <w:sz w:val="20"/>
          <w:szCs w:val="20"/>
          <w:lang w:val="en-US"/>
        </w:rPr>
        <w:t>Zhigalov</w:t>
      </w:r>
      <w:proofErr w:type="spellEnd"/>
      <w:r w:rsidRPr="008C6F30">
        <w:rPr>
          <w:sz w:val="20"/>
          <w:szCs w:val="20"/>
          <w:lang w:val="en-US"/>
        </w:rPr>
        <w:t xml:space="preserve"> I.E., </w:t>
      </w:r>
      <w:proofErr w:type="spellStart"/>
      <w:r w:rsidRPr="008C6F30">
        <w:rPr>
          <w:sz w:val="20"/>
          <w:szCs w:val="20"/>
          <w:lang w:val="en-US"/>
        </w:rPr>
        <w:t>Dubov</w:t>
      </w:r>
      <w:proofErr w:type="spellEnd"/>
      <w:r w:rsidRPr="008C6F30">
        <w:rPr>
          <w:sz w:val="20"/>
          <w:szCs w:val="20"/>
          <w:lang w:val="en-US"/>
        </w:rPr>
        <w:t xml:space="preserve"> I.R., </w:t>
      </w:r>
      <w:proofErr w:type="spellStart"/>
      <w:r w:rsidRPr="008C6F30">
        <w:rPr>
          <w:sz w:val="20"/>
          <w:szCs w:val="20"/>
          <w:lang w:val="en-US"/>
        </w:rPr>
        <w:t>Pozdnyakov</w:t>
      </w:r>
      <w:proofErr w:type="spellEnd"/>
      <w:r w:rsidRPr="008C6F30">
        <w:rPr>
          <w:sz w:val="20"/>
          <w:szCs w:val="20"/>
          <w:lang w:val="en-US"/>
        </w:rPr>
        <w:t xml:space="preserve"> A.D. Using image processing to improve semaphore communication. IOP Conference Series: Materials Science and Engineering. Krasnoyarsk Science and Technology City Hall of the Russian Union of Scientific and Engineering Associations. </w:t>
      </w:r>
      <w:r w:rsidRPr="008C6F30">
        <w:rPr>
          <w:sz w:val="20"/>
          <w:szCs w:val="20"/>
        </w:rPr>
        <w:t xml:space="preserve">2020. С. </w:t>
      </w:r>
      <w:r w:rsidRPr="008C6F30">
        <w:rPr>
          <w:sz w:val="20"/>
          <w:szCs w:val="20"/>
          <w:lang w:val="en-US"/>
        </w:rPr>
        <w:t>52021. DOI: 10.1088/1757-899X/862/5/052021</w:t>
      </w:r>
    </w:p>
    <w:p w14:paraId="0CA5C432" w14:textId="5B87E187" w:rsidR="005B3584" w:rsidRDefault="005B3584" w:rsidP="005B3584">
      <w:pPr>
        <w:numPr>
          <w:ilvl w:val="0"/>
          <w:numId w:val="5"/>
        </w:numPr>
        <w:tabs>
          <w:tab w:val="left" w:pos="567"/>
        </w:tabs>
        <w:spacing w:line="23" w:lineRule="atLeast"/>
        <w:ind w:left="0" w:firstLine="284"/>
        <w:jc w:val="both"/>
        <w:rPr>
          <w:sz w:val="20"/>
          <w:szCs w:val="20"/>
        </w:rPr>
      </w:pPr>
      <w:proofErr w:type="spellStart"/>
      <w:r w:rsidRPr="008C6F30">
        <w:rPr>
          <w:sz w:val="20"/>
          <w:szCs w:val="20"/>
        </w:rPr>
        <w:t>Порев</w:t>
      </w:r>
      <w:proofErr w:type="spellEnd"/>
      <w:r w:rsidRPr="008C6F30">
        <w:rPr>
          <w:sz w:val="20"/>
          <w:szCs w:val="20"/>
        </w:rPr>
        <w:t xml:space="preserve"> </w:t>
      </w:r>
      <w:r w:rsidR="00B421A7" w:rsidRPr="008C6F30">
        <w:rPr>
          <w:sz w:val="20"/>
          <w:szCs w:val="20"/>
        </w:rPr>
        <w:t xml:space="preserve">В.Н. </w:t>
      </w:r>
      <w:r w:rsidRPr="008C6F30">
        <w:rPr>
          <w:sz w:val="20"/>
          <w:szCs w:val="20"/>
        </w:rPr>
        <w:t xml:space="preserve">Компьютерная графика// Учебное пособие. СПб.: БХВ-Петербург. 2002. </w:t>
      </w:r>
      <w:r>
        <w:rPr>
          <w:sz w:val="20"/>
          <w:szCs w:val="20"/>
        </w:rPr>
        <w:t xml:space="preserve">– </w:t>
      </w:r>
      <w:r w:rsidRPr="008C6F30">
        <w:rPr>
          <w:sz w:val="20"/>
          <w:szCs w:val="20"/>
        </w:rPr>
        <w:t>с. 432.</w:t>
      </w:r>
    </w:p>
    <w:p w14:paraId="4E646F01" w14:textId="77777777" w:rsidR="005B3584" w:rsidRPr="001E3E41" w:rsidRDefault="005B3584" w:rsidP="005B3584">
      <w:pPr>
        <w:numPr>
          <w:ilvl w:val="0"/>
          <w:numId w:val="5"/>
        </w:numPr>
        <w:tabs>
          <w:tab w:val="left" w:pos="567"/>
        </w:tabs>
        <w:spacing w:line="23" w:lineRule="atLeast"/>
        <w:ind w:left="0" w:firstLine="284"/>
        <w:jc w:val="both"/>
        <w:rPr>
          <w:sz w:val="20"/>
          <w:szCs w:val="20"/>
        </w:rPr>
      </w:pPr>
      <w:proofErr w:type="spellStart"/>
      <w:r w:rsidRPr="005B3584">
        <w:rPr>
          <w:sz w:val="20"/>
          <w:szCs w:val="20"/>
        </w:rPr>
        <w:t>Фуллер</w:t>
      </w:r>
      <w:proofErr w:type="spellEnd"/>
      <w:r w:rsidRPr="005B3584">
        <w:rPr>
          <w:sz w:val="20"/>
          <w:szCs w:val="20"/>
        </w:rPr>
        <w:t xml:space="preserve"> Д. М</w:t>
      </w:r>
      <w:r w:rsidRPr="001E3E41">
        <w:rPr>
          <w:sz w:val="20"/>
          <w:szCs w:val="20"/>
        </w:rPr>
        <w:t xml:space="preserve">., </w:t>
      </w:r>
      <w:proofErr w:type="spellStart"/>
      <w:r w:rsidRPr="001E3E41">
        <w:rPr>
          <w:sz w:val="20"/>
          <w:szCs w:val="20"/>
        </w:rPr>
        <w:t>Финков</w:t>
      </w:r>
      <w:proofErr w:type="spellEnd"/>
      <w:r w:rsidRPr="001E3E41">
        <w:rPr>
          <w:sz w:val="20"/>
          <w:szCs w:val="20"/>
        </w:rPr>
        <w:t xml:space="preserve"> М.В., </w:t>
      </w:r>
      <w:proofErr w:type="spellStart"/>
      <w:r w:rsidRPr="001E3E41">
        <w:rPr>
          <w:sz w:val="20"/>
          <w:szCs w:val="20"/>
        </w:rPr>
        <w:t>Прокди</w:t>
      </w:r>
      <w:proofErr w:type="spellEnd"/>
      <w:r w:rsidRPr="001E3E41">
        <w:rPr>
          <w:sz w:val="20"/>
          <w:szCs w:val="20"/>
        </w:rPr>
        <w:t xml:space="preserve"> Р. Г. и др. </w:t>
      </w:r>
      <w:proofErr w:type="spellStart"/>
      <w:r w:rsidRPr="001E3E41">
        <w:rPr>
          <w:sz w:val="20"/>
          <w:szCs w:val="20"/>
        </w:rPr>
        <w:t>Photoshop</w:t>
      </w:r>
      <w:proofErr w:type="spellEnd"/>
      <w:r w:rsidRPr="001E3E41">
        <w:rPr>
          <w:sz w:val="20"/>
          <w:szCs w:val="20"/>
        </w:rPr>
        <w:t xml:space="preserve"> Полное руководство. Официальная русская версия. СПб.:</w:t>
      </w:r>
      <w:r>
        <w:rPr>
          <w:sz w:val="20"/>
          <w:szCs w:val="20"/>
        </w:rPr>
        <w:t xml:space="preserve"> </w:t>
      </w:r>
      <w:r w:rsidRPr="001E3E41">
        <w:rPr>
          <w:sz w:val="20"/>
          <w:szCs w:val="20"/>
        </w:rPr>
        <w:t>Наука и Техника</w:t>
      </w:r>
      <w:r>
        <w:rPr>
          <w:sz w:val="20"/>
          <w:szCs w:val="20"/>
        </w:rPr>
        <w:t>.</w:t>
      </w:r>
      <w:r w:rsidRPr="001E3E41">
        <w:rPr>
          <w:sz w:val="20"/>
          <w:szCs w:val="20"/>
        </w:rPr>
        <w:t xml:space="preserve"> 2017. </w:t>
      </w:r>
      <w:r>
        <w:rPr>
          <w:sz w:val="20"/>
          <w:szCs w:val="20"/>
        </w:rPr>
        <w:t xml:space="preserve">– </w:t>
      </w:r>
      <w:r w:rsidRPr="001E3E41">
        <w:rPr>
          <w:sz w:val="20"/>
          <w:szCs w:val="20"/>
        </w:rPr>
        <w:t>464 с.</w:t>
      </w:r>
    </w:p>
    <w:p w14:paraId="7E036615" w14:textId="77777777" w:rsidR="005B3584" w:rsidRDefault="005B3584" w:rsidP="005B3584">
      <w:pPr>
        <w:numPr>
          <w:ilvl w:val="0"/>
          <w:numId w:val="5"/>
        </w:numPr>
        <w:tabs>
          <w:tab w:val="left" w:pos="567"/>
        </w:tabs>
        <w:spacing w:line="23" w:lineRule="atLeast"/>
        <w:ind w:left="0" w:firstLine="284"/>
        <w:jc w:val="both"/>
        <w:rPr>
          <w:sz w:val="20"/>
          <w:szCs w:val="20"/>
        </w:rPr>
      </w:pPr>
      <w:proofErr w:type="spellStart"/>
      <w:r w:rsidRPr="001E3E41">
        <w:rPr>
          <w:sz w:val="20"/>
          <w:szCs w:val="20"/>
        </w:rPr>
        <w:t>Спеньков</w:t>
      </w:r>
      <w:proofErr w:type="spellEnd"/>
      <w:r w:rsidRPr="001E3E41">
        <w:rPr>
          <w:sz w:val="20"/>
          <w:szCs w:val="20"/>
        </w:rPr>
        <w:t xml:space="preserve"> К.А., Никитин О.Р. Влияние освещённости на изменение формы RGB гистограмм при оценке состояния подстилающей поверхности / К.А. </w:t>
      </w:r>
      <w:proofErr w:type="spellStart"/>
      <w:r w:rsidRPr="001E3E41">
        <w:rPr>
          <w:sz w:val="20"/>
          <w:szCs w:val="20"/>
        </w:rPr>
        <w:t>Спеньков</w:t>
      </w:r>
      <w:proofErr w:type="spellEnd"/>
      <w:r w:rsidRPr="001E3E41">
        <w:rPr>
          <w:sz w:val="20"/>
          <w:szCs w:val="20"/>
        </w:rPr>
        <w:t>, О.Р. Никитин /</w:t>
      </w:r>
      <w:proofErr w:type="gramStart"/>
      <w:r w:rsidRPr="001E3E41">
        <w:rPr>
          <w:sz w:val="20"/>
          <w:szCs w:val="20"/>
        </w:rPr>
        <w:t>/  ХХХ</w:t>
      </w:r>
      <w:proofErr w:type="gramEnd"/>
      <w:r w:rsidRPr="009651FD">
        <w:rPr>
          <w:sz w:val="20"/>
          <w:szCs w:val="20"/>
        </w:rPr>
        <w:t>VIII</w:t>
      </w:r>
      <w:r w:rsidRPr="001E3E41">
        <w:rPr>
          <w:sz w:val="20"/>
          <w:szCs w:val="20"/>
        </w:rPr>
        <w:t xml:space="preserve"> всероссийская научно-техническая конференция «Проблемы эффективности и безопасности функционирования сложных технических и информационных систем», </w:t>
      </w:r>
      <w:proofErr w:type="spellStart"/>
      <w:r w:rsidRPr="001E3E41">
        <w:rPr>
          <w:sz w:val="20"/>
          <w:szCs w:val="20"/>
        </w:rPr>
        <w:t>Српухов</w:t>
      </w:r>
      <w:proofErr w:type="spellEnd"/>
      <w:r w:rsidRPr="001E3E41">
        <w:rPr>
          <w:sz w:val="20"/>
          <w:szCs w:val="20"/>
        </w:rPr>
        <w:t>: – 2019 – часть 3 – с. 190-194.</w:t>
      </w:r>
    </w:p>
    <w:p w14:paraId="637022F8" w14:textId="40C11D85" w:rsidR="005B3584" w:rsidRPr="005B3584" w:rsidRDefault="005B3584" w:rsidP="005B3584">
      <w:pPr>
        <w:numPr>
          <w:ilvl w:val="0"/>
          <w:numId w:val="5"/>
        </w:numPr>
        <w:tabs>
          <w:tab w:val="left" w:pos="567"/>
        </w:tabs>
        <w:spacing w:line="23" w:lineRule="atLeast"/>
        <w:ind w:left="0" w:firstLine="284"/>
        <w:jc w:val="both"/>
        <w:rPr>
          <w:sz w:val="20"/>
          <w:szCs w:val="20"/>
        </w:rPr>
      </w:pPr>
      <w:r w:rsidRPr="005B3584">
        <w:rPr>
          <w:sz w:val="20"/>
          <w:szCs w:val="20"/>
        </w:rPr>
        <w:t>Никитин О.Р., Кисляков А.Н. Телевизионные системы, передача и обработка изображений/           О.Р. Никитин, А.Н. Кисляков /</w:t>
      </w:r>
      <w:proofErr w:type="gramStart"/>
      <w:r w:rsidRPr="005B3584">
        <w:rPr>
          <w:sz w:val="20"/>
          <w:szCs w:val="20"/>
        </w:rPr>
        <w:t>/  Радиотехнические</w:t>
      </w:r>
      <w:proofErr w:type="gramEnd"/>
      <w:r w:rsidRPr="005B3584">
        <w:rPr>
          <w:sz w:val="20"/>
          <w:szCs w:val="20"/>
        </w:rPr>
        <w:t xml:space="preserve"> и телекоммуникационные системы, Муром: – 2016 –№2 – с. 64-69.</w:t>
      </w:r>
    </w:p>
    <w:p w14:paraId="05387911" w14:textId="4F21E2CF" w:rsidR="006B6D9D" w:rsidRPr="005B3584" w:rsidRDefault="006B6D9D" w:rsidP="005B3584">
      <w:pPr>
        <w:tabs>
          <w:tab w:val="left" w:pos="567"/>
        </w:tabs>
        <w:ind w:firstLine="284"/>
        <w:jc w:val="both"/>
        <w:rPr>
          <w:sz w:val="20"/>
          <w:szCs w:val="20"/>
        </w:rPr>
      </w:pPr>
    </w:p>
    <w:p w14:paraId="7035426C" w14:textId="3319F0D2" w:rsidR="006B6D9D" w:rsidRPr="005B3584" w:rsidRDefault="006B6D9D" w:rsidP="005706AE">
      <w:pPr>
        <w:pStyle w:val="3"/>
        <w:ind w:firstLine="284"/>
        <w:rPr>
          <w:sz w:val="20"/>
          <w:szCs w:val="20"/>
        </w:rPr>
        <w:sectPr w:rsidR="006B6D9D" w:rsidRPr="005B3584" w:rsidSect="005322C2">
          <w:headerReference w:type="even" r:id="rId92"/>
          <w:footerReference w:type="even" r:id="rId93"/>
          <w:type w:val="continuous"/>
          <w:pgSz w:w="11906" w:h="16838" w:code="9"/>
          <w:pgMar w:top="1418" w:right="1418" w:bottom="1418" w:left="1418" w:header="709" w:footer="794" w:gutter="0"/>
          <w:pgNumType w:start="68"/>
          <w:cols w:num="2" w:space="452" w:equalWidth="0">
            <w:col w:w="4309" w:space="452"/>
            <w:col w:w="4309"/>
          </w:cols>
          <w:docGrid w:linePitch="360"/>
        </w:sectPr>
      </w:pPr>
    </w:p>
    <w:p w14:paraId="46422910" w14:textId="1BF8E988" w:rsidR="00524F67" w:rsidRPr="0039377E" w:rsidRDefault="00524F67" w:rsidP="00871961">
      <w:pPr>
        <w:pStyle w:val="3"/>
        <w:spacing w:after="0"/>
        <w:ind w:firstLine="284"/>
        <w:rPr>
          <w:b/>
          <w:sz w:val="22"/>
          <w:szCs w:val="22"/>
          <w:lang w:val="en-US"/>
        </w:rPr>
      </w:pPr>
      <w:r w:rsidRPr="00D66F8C">
        <w:rPr>
          <w:b/>
          <w:sz w:val="22"/>
          <w:szCs w:val="22"/>
        </w:rPr>
        <w:t>Поступила</w:t>
      </w:r>
      <w:r w:rsidRPr="0039377E">
        <w:rPr>
          <w:b/>
          <w:sz w:val="22"/>
          <w:szCs w:val="22"/>
          <w:lang w:val="en-US"/>
        </w:rPr>
        <w:t xml:space="preserve"> </w:t>
      </w:r>
      <w:r w:rsidR="005B3584">
        <w:rPr>
          <w:b/>
          <w:sz w:val="22"/>
          <w:szCs w:val="22"/>
        </w:rPr>
        <w:t>13</w:t>
      </w:r>
      <w:r w:rsidR="00FD5EA5" w:rsidRPr="0039377E">
        <w:rPr>
          <w:b/>
          <w:sz w:val="22"/>
          <w:szCs w:val="22"/>
          <w:lang w:val="en-US"/>
        </w:rPr>
        <w:t xml:space="preserve"> </w:t>
      </w:r>
      <w:r w:rsidR="005B3584">
        <w:rPr>
          <w:b/>
          <w:sz w:val="22"/>
          <w:szCs w:val="22"/>
        </w:rPr>
        <w:t>мая</w:t>
      </w:r>
      <w:r w:rsidR="007E6498" w:rsidRPr="0039377E">
        <w:rPr>
          <w:b/>
          <w:sz w:val="22"/>
          <w:szCs w:val="22"/>
          <w:lang w:val="en-US"/>
        </w:rPr>
        <w:t xml:space="preserve"> </w:t>
      </w:r>
      <w:r w:rsidRPr="0039377E">
        <w:rPr>
          <w:b/>
          <w:sz w:val="22"/>
          <w:szCs w:val="22"/>
          <w:lang w:val="en-US"/>
        </w:rPr>
        <w:t>20</w:t>
      </w:r>
      <w:r w:rsidR="00AD7D9D" w:rsidRPr="0039377E">
        <w:rPr>
          <w:b/>
          <w:sz w:val="22"/>
          <w:szCs w:val="22"/>
          <w:lang w:val="en-US"/>
        </w:rPr>
        <w:t>2</w:t>
      </w:r>
      <w:r w:rsidR="00E75302" w:rsidRPr="0039377E">
        <w:rPr>
          <w:b/>
          <w:sz w:val="22"/>
          <w:szCs w:val="22"/>
          <w:lang w:val="en-US"/>
        </w:rPr>
        <w:t>1</w:t>
      </w:r>
      <w:r w:rsidRPr="0039377E">
        <w:rPr>
          <w:b/>
          <w:sz w:val="22"/>
          <w:szCs w:val="22"/>
          <w:lang w:val="en-US"/>
        </w:rPr>
        <w:t xml:space="preserve"> </w:t>
      </w:r>
      <w:r w:rsidRPr="00D66F8C">
        <w:rPr>
          <w:b/>
          <w:sz w:val="22"/>
          <w:szCs w:val="22"/>
        </w:rPr>
        <w:t>г</w:t>
      </w:r>
      <w:r w:rsidRPr="0039377E">
        <w:rPr>
          <w:b/>
          <w:sz w:val="22"/>
          <w:szCs w:val="22"/>
          <w:lang w:val="en-US"/>
        </w:rPr>
        <w:t>.</w:t>
      </w:r>
    </w:p>
    <w:p w14:paraId="732E2027" w14:textId="77777777" w:rsidR="00524F67" w:rsidRPr="001D1AA9" w:rsidRDefault="00524F67" w:rsidP="006B05F7">
      <w:pPr>
        <w:widowControl w:val="0"/>
        <w:rPr>
          <w:rFonts w:ascii="Arial" w:hAnsi="Arial"/>
          <w:color w:val="000000"/>
          <w:lang w:val="en-US"/>
        </w:rPr>
      </w:pPr>
      <w:r w:rsidRPr="001D1AA9">
        <w:rPr>
          <w:rFonts w:ascii="Arial" w:hAnsi="Arial"/>
          <w:color w:val="000000"/>
          <w:lang w:val="en-US"/>
        </w:rPr>
        <w:t>________________________</w:t>
      </w:r>
    </w:p>
    <w:p w14:paraId="4B947419" w14:textId="22133602" w:rsidR="008037D6" w:rsidRPr="00B6598B" w:rsidRDefault="00B421A7" w:rsidP="007E6498">
      <w:pPr>
        <w:spacing w:after="60"/>
        <w:jc w:val="both"/>
        <w:rPr>
          <w:rFonts w:ascii="Cambria" w:hAnsi="Cambria"/>
          <w:sz w:val="20"/>
          <w:szCs w:val="20"/>
          <w:lang w:val="en-US"/>
        </w:rPr>
      </w:pPr>
      <w:r w:rsidRPr="00B421A7">
        <w:rPr>
          <w:rFonts w:ascii="Cambria" w:hAnsi="Cambria"/>
          <w:bCs/>
          <w:sz w:val="20"/>
          <w:szCs w:val="20"/>
          <w:lang w:val="en-US"/>
        </w:rPr>
        <w:lastRenderedPageBreak/>
        <w:t xml:space="preserve">The use of RGB histograms allows you to determine any changes in the color of the image, which makes it rational to use methods based on them for image analysis, including satellite images for environmental, agricultural and other types of monitoring. At the same time, the improvement of the characteristics used for visual observations of technical and software tools makes it possible to obtain 16-bit images containing more color information than 8-bit ones, as well as convert them into each other. In this regard, the question arises of the influence of these transformations on the results of determining changes in images using RGB color histograms. The article examines 8-bit satellite images that </w:t>
      </w:r>
      <w:proofErr w:type="gramStart"/>
      <w:r w:rsidRPr="00B421A7">
        <w:rPr>
          <w:rFonts w:ascii="Cambria" w:hAnsi="Cambria"/>
          <w:bCs/>
          <w:sz w:val="20"/>
          <w:szCs w:val="20"/>
          <w:lang w:val="en-US"/>
        </w:rPr>
        <w:t>have been converted</w:t>
      </w:r>
      <w:proofErr w:type="gramEnd"/>
      <w:r w:rsidRPr="00B421A7">
        <w:rPr>
          <w:rFonts w:ascii="Cambria" w:hAnsi="Cambria"/>
          <w:bCs/>
          <w:sz w:val="20"/>
          <w:szCs w:val="20"/>
          <w:lang w:val="en-US"/>
        </w:rPr>
        <w:t xml:space="preserve"> into 16-bit images and evaluates the results obtained. The possibility of determining the strength or direction of the wind, the area of the waterlogged area for environmental monitoring from satellite images using histograms </w:t>
      </w:r>
      <w:proofErr w:type="gramStart"/>
      <w:r w:rsidRPr="00B421A7">
        <w:rPr>
          <w:rFonts w:ascii="Cambria" w:hAnsi="Cambria"/>
          <w:bCs/>
          <w:sz w:val="20"/>
          <w:szCs w:val="20"/>
          <w:lang w:val="en-US"/>
        </w:rPr>
        <w:t>is also being tested</w:t>
      </w:r>
      <w:proofErr w:type="gramEnd"/>
      <w:r w:rsidRPr="00B421A7">
        <w:rPr>
          <w:rFonts w:ascii="Cambria" w:hAnsi="Cambria"/>
          <w:bCs/>
          <w:sz w:val="20"/>
          <w:szCs w:val="20"/>
          <w:lang w:val="en-US"/>
        </w:rPr>
        <w:t>.</w:t>
      </w:r>
    </w:p>
    <w:p w14:paraId="1936CDB5" w14:textId="77E77577" w:rsidR="00524F67" w:rsidRPr="006B6D9D" w:rsidRDefault="00524F67" w:rsidP="009F6B3A">
      <w:pPr>
        <w:pBdr>
          <w:bottom w:val="single" w:sz="12" w:space="1" w:color="auto"/>
        </w:pBdr>
        <w:spacing w:after="120"/>
        <w:jc w:val="both"/>
        <w:rPr>
          <w:rFonts w:ascii="Cambria" w:hAnsi="Cambria" w:cs="Arial"/>
          <w:sz w:val="20"/>
          <w:szCs w:val="20"/>
          <w:lang w:val="en-US"/>
        </w:rPr>
      </w:pPr>
      <w:r w:rsidRPr="001D1AA9">
        <w:rPr>
          <w:rFonts w:ascii="Cambria" w:hAnsi="Cambria" w:cs="Arial"/>
          <w:i/>
          <w:sz w:val="20"/>
          <w:szCs w:val="20"/>
          <w:lang w:val="en-US"/>
        </w:rPr>
        <w:t>Key words:</w:t>
      </w:r>
      <w:r w:rsidRPr="001D1AA9">
        <w:rPr>
          <w:rFonts w:ascii="Cambria" w:hAnsi="Cambria" w:cs="Arial"/>
          <w:sz w:val="20"/>
          <w:szCs w:val="20"/>
          <w:lang w:val="en-US"/>
        </w:rPr>
        <w:t xml:space="preserve"> </w:t>
      </w:r>
      <w:r w:rsidR="00B421A7" w:rsidRPr="00B421A7">
        <w:rPr>
          <w:rFonts w:ascii="Cambria" w:hAnsi="Cambria"/>
          <w:sz w:val="20"/>
          <w:szCs w:val="20"/>
          <w:lang w:val="en-US"/>
        </w:rPr>
        <w:t xml:space="preserve">RGB histograms, digital processing, </w:t>
      </w:r>
      <w:proofErr w:type="gramStart"/>
      <w:r w:rsidR="00B421A7" w:rsidRPr="00B421A7">
        <w:rPr>
          <w:rFonts w:ascii="Cambria" w:hAnsi="Cambria"/>
          <w:sz w:val="20"/>
          <w:szCs w:val="20"/>
          <w:lang w:val="en-US"/>
        </w:rPr>
        <w:t>color coding</w:t>
      </w:r>
      <w:proofErr w:type="gramEnd"/>
      <w:r w:rsidR="00B421A7" w:rsidRPr="00B421A7">
        <w:rPr>
          <w:rFonts w:ascii="Cambria" w:hAnsi="Cambria"/>
          <w:sz w:val="20"/>
          <w:szCs w:val="20"/>
          <w:lang w:val="en-US"/>
        </w:rPr>
        <w:t>, image conversion, environmental monitoring.</w:t>
      </w:r>
    </w:p>
    <w:p w14:paraId="0F12AF7C" w14:textId="77777777" w:rsidR="00B421A7" w:rsidRPr="00D84DFD" w:rsidRDefault="00B421A7" w:rsidP="009F79E7">
      <w:pPr>
        <w:spacing w:after="200"/>
        <w:ind w:firstLine="284"/>
        <w:contextualSpacing/>
        <w:jc w:val="both"/>
        <w:rPr>
          <w:i/>
          <w:iCs/>
          <w:sz w:val="22"/>
          <w:lang w:val="en-US"/>
        </w:rPr>
      </w:pPr>
    </w:p>
    <w:p w14:paraId="431FA5D5" w14:textId="13F3564A" w:rsidR="00B421A7" w:rsidRPr="00B421A7" w:rsidRDefault="00B421A7" w:rsidP="00B421A7">
      <w:pPr>
        <w:tabs>
          <w:tab w:val="left" w:pos="2478"/>
        </w:tabs>
        <w:spacing w:line="23" w:lineRule="atLeast"/>
        <w:ind w:firstLine="284"/>
        <w:jc w:val="both"/>
        <w:rPr>
          <w:rFonts w:eastAsia="Calibri"/>
          <w:sz w:val="22"/>
          <w:szCs w:val="22"/>
          <w:lang w:eastAsia="en-US"/>
        </w:rPr>
      </w:pPr>
      <w:proofErr w:type="spellStart"/>
      <w:r w:rsidRPr="00B421A7">
        <w:rPr>
          <w:rFonts w:eastAsia="Calibri"/>
          <w:i/>
          <w:sz w:val="22"/>
          <w:szCs w:val="22"/>
          <w:lang w:eastAsia="en-US"/>
        </w:rPr>
        <w:t>Спеньков</w:t>
      </w:r>
      <w:proofErr w:type="spellEnd"/>
      <w:r w:rsidRPr="00B421A7">
        <w:rPr>
          <w:rFonts w:eastAsia="Calibri"/>
          <w:i/>
          <w:sz w:val="22"/>
          <w:szCs w:val="22"/>
          <w:lang w:eastAsia="en-US"/>
        </w:rPr>
        <w:t xml:space="preserve"> Кирилл Анатольевич</w:t>
      </w:r>
      <w:r w:rsidRPr="00B421A7">
        <w:rPr>
          <w:rFonts w:eastAsia="Calibri"/>
          <w:sz w:val="22"/>
          <w:szCs w:val="22"/>
          <w:lang w:eastAsia="en-US"/>
        </w:rPr>
        <w:t xml:space="preserve"> – аспирант, ФГБОУ ВО «Владимирский государственный университет имени Александра Григорьевича и Николая Григорьевича Столетовых». </w:t>
      </w:r>
    </w:p>
    <w:p w14:paraId="4A435F65" w14:textId="4DCEDD2A" w:rsidR="00B421A7" w:rsidRPr="00B421A7" w:rsidRDefault="00B421A7" w:rsidP="00B421A7">
      <w:pPr>
        <w:tabs>
          <w:tab w:val="left" w:pos="2478"/>
        </w:tabs>
        <w:spacing w:after="120" w:line="23" w:lineRule="atLeast"/>
        <w:ind w:firstLine="284"/>
        <w:jc w:val="both"/>
        <w:rPr>
          <w:rFonts w:eastAsia="Calibri"/>
          <w:sz w:val="22"/>
          <w:szCs w:val="22"/>
          <w:lang w:eastAsia="en-US"/>
        </w:rPr>
      </w:pPr>
      <w:r w:rsidRPr="00B421A7">
        <w:rPr>
          <w:rFonts w:eastAsia="Calibri"/>
          <w:i/>
          <w:sz w:val="22"/>
          <w:szCs w:val="22"/>
          <w:lang w:val="en-US" w:eastAsia="en-US"/>
        </w:rPr>
        <w:t>E</w:t>
      </w:r>
      <w:r w:rsidRPr="00B421A7">
        <w:rPr>
          <w:rFonts w:eastAsia="Calibri"/>
          <w:i/>
          <w:sz w:val="22"/>
          <w:szCs w:val="22"/>
          <w:lang w:eastAsia="en-US"/>
        </w:rPr>
        <w:t>-</w:t>
      </w:r>
      <w:r w:rsidRPr="00B421A7">
        <w:rPr>
          <w:rFonts w:eastAsia="Calibri"/>
          <w:i/>
          <w:sz w:val="22"/>
          <w:szCs w:val="22"/>
          <w:lang w:val="en-US" w:eastAsia="en-US"/>
        </w:rPr>
        <w:t>mail</w:t>
      </w:r>
      <w:r w:rsidRPr="00B421A7">
        <w:rPr>
          <w:rFonts w:eastAsia="Calibri"/>
          <w:sz w:val="22"/>
          <w:szCs w:val="22"/>
          <w:lang w:eastAsia="en-US"/>
        </w:rPr>
        <w:t xml:space="preserve">: </w:t>
      </w:r>
      <w:r w:rsidRPr="00B421A7">
        <w:rPr>
          <w:rFonts w:eastAsia="Calibri"/>
          <w:sz w:val="22"/>
          <w:szCs w:val="22"/>
          <w:lang w:val="en-US" w:eastAsia="en-US"/>
        </w:rPr>
        <w:t>Kirill</w:t>
      </w:r>
      <w:r w:rsidRPr="00B421A7">
        <w:rPr>
          <w:rFonts w:eastAsia="Calibri"/>
          <w:sz w:val="22"/>
          <w:szCs w:val="22"/>
          <w:lang w:eastAsia="en-US"/>
        </w:rPr>
        <w:t>19870@</w:t>
      </w:r>
      <w:proofErr w:type="spellStart"/>
      <w:r w:rsidRPr="00B421A7">
        <w:rPr>
          <w:rFonts w:eastAsia="Calibri"/>
          <w:sz w:val="22"/>
          <w:szCs w:val="22"/>
          <w:lang w:val="en-US" w:eastAsia="en-US"/>
        </w:rPr>
        <w:t>yandex</w:t>
      </w:r>
      <w:proofErr w:type="spellEnd"/>
      <w:r w:rsidRPr="00B421A7">
        <w:rPr>
          <w:rFonts w:eastAsia="Calibri"/>
          <w:sz w:val="22"/>
          <w:szCs w:val="22"/>
          <w:lang w:eastAsia="en-US"/>
        </w:rPr>
        <w:t>.</w:t>
      </w:r>
      <w:proofErr w:type="spellStart"/>
      <w:r w:rsidRPr="00B421A7">
        <w:rPr>
          <w:rFonts w:eastAsia="Calibri"/>
          <w:sz w:val="22"/>
          <w:szCs w:val="22"/>
          <w:lang w:val="en-US" w:eastAsia="en-US"/>
        </w:rPr>
        <w:t>ru</w:t>
      </w:r>
      <w:proofErr w:type="spellEnd"/>
    </w:p>
    <w:p w14:paraId="0B45F8DB" w14:textId="16929C65" w:rsidR="00B421A7" w:rsidRPr="00B421A7" w:rsidRDefault="00B421A7" w:rsidP="00B421A7">
      <w:pPr>
        <w:tabs>
          <w:tab w:val="left" w:pos="2478"/>
        </w:tabs>
        <w:spacing w:line="23" w:lineRule="atLeast"/>
        <w:ind w:firstLine="284"/>
        <w:jc w:val="both"/>
        <w:rPr>
          <w:rFonts w:eastAsia="Calibri"/>
          <w:sz w:val="22"/>
          <w:szCs w:val="22"/>
          <w:lang w:eastAsia="en-US"/>
        </w:rPr>
      </w:pPr>
      <w:r w:rsidRPr="00B421A7">
        <w:rPr>
          <w:rFonts w:eastAsia="Calibri"/>
          <w:i/>
          <w:sz w:val="22"/>
          <w:szCs w:val="22"/>
          <w:lang w:eastAsia="en-US"/>
        </w:rPr>
        <w:t>Никитин Олег Рафаилович</w:t>
      </w:r>
      <w:r w:rsidRPr="00B421A7">
        <w:rPr>
          <w:rFonts w:eastAsia="Calibri"/>
          <w:sz w:val="22"/>
          <w:szCs w:val="22"/>
          <w:lang w:eastAsia="en-US"/>
        </w:rPr>
        <w:t xml:space="preserve"> – профессор, доктор технических наук, заведующий кафедры радиотехники и радиосистем института информационных технологий и радиоэлектроники владимирского государственного у</w:t>
      </w:r>
      <w:bookmarkStart w:id="1" w:name="_GoBack"/>
      <w:bookmarkEnd w:id="1"/>
      <w:r w:rsidRPr="00B421A7">
        <w:rPr>
          <w:rFonts w:eastAsia="Calibri"/>
          <w:sz w:val="22"/>
          <w:szCs w:val="22"/>
          <w:lang w:eastAsia="en-US"/>
        </w:rPr>
        <w:t>ниверситета ФГБОУ ВО «Владимирский государственный университет имени Александра Григорьевича и Николая Григорьевича Столетовых».</w:t>
      </w:r>
    </w:p>
    <w:p w14:paraId="7D48C4B7" w14:textId="77777777" w:rsidR="00B421A7" w:rsidRPr="00D84DFD" w:rsidRDefault="00B421A7" w:rsidP="00B421A7">
      <w:pPr>
        <w:tabs>
          <w:tab w:val="left" w:pos="2478"/>
        </w:tabs>
        <w:spacing w:line="23" w:lineRule="atLeast"/>
        <w:ind w:firstLine="284"/>
        <w:jc w:val="both"/>
        <w:rPr>
          <w:rFonts w:eastAsia="Calibri"/>
          <w:sz w:val="22"/>
          <w:szCs w:val="22"/>
          <w:lang w:eastAsia="en-US"/>
        </w:rPr>
      </w:pPr>
      <w:r w:rsidRPr="00B421A7">
        <w:rPr>
          <w:rFonts w:eastAsia="Calibri"/>
          <w:i/>
          <w:sz w:val="22"/>
          <w:szCs w:val="22"/>
          <w:lang w:val="en-US" w:eastAsia="en-US"/>
        </w:rPr>
        <w:t>E</w:t>
      </w:r>
      <w:r w:rsidRPr="00D84DFD">
        <w:rPr>
          <w:rFonts w:eastAsia="Calibri"/>
          <w:i/>
          <w:sz w:val="22"/>
          <w:szCs w:val="22"/>
          <w:lang w:eastAsia="en-US"/>
        </w:rPr>
        <w:t>-</w:t>
      </w:r>
      <w:r w:rsidRPr="00B421A7">
        <w:rPr>
          <w:rFonts w:eastAsia="Calibri"/>
          <w:i/>
          <w:sz w:val="22"/>
          <w:szCs w:val="22"/>
          <w:lang w:val="en-US" w:eastAsia="en-US"/>
        </w:rPr>
        <w:t>mail</w:t>
      </w:r>
      <w:r w:rsidRPr="00D84DFD">
        <w:rPr>
          <w:rFonts w:eastAsia="Calibri"/>
          <w:sz w:val="22"/>
          <w:szCs w:val="22"/>
          <w:lang w:eastAsia="en-US"/>
        </w:rPr>
        <w:t xml:space="preserve">: </w:t>
      </w:r>
      <w:r w:rsidRPr="00B421A7">
        <w:rPr>
          <w:rFonts w:eastAsia="Calibri"/>
          <w:sz w:val="22"/>
          <w:szCs w:val="22"/>
          <w:lang w:val="en-US" w:eastAsia="en-US"/>
        </w:rPr>
        <w:t>olnikitin</w:t>
      </w:r>
      <w:r w:rsidRPr="00D84DFD">
        <w:rPr>
          <w:rFonts w:eastAsia="Calibri"/>
          <w:sz w:val="22"/>
          <w:szCs w:val="22"/>
          <w:lang w:eastAsia="en-US"/>
        </w:rPr>
        <w:t>@</w:t>
      </w:r>
      <w:r w:rsidRPr="00B421A7">
        <w:rPr>
          <w:rFonts w:eastAsia="Calibri"/>
          <w:sz w:val="22"/>
          <w:szCs w:val="22"/>
          <w:lang w:val="en-US" w:eastAsia="en-US"/>
        </w:rPr>
        <w:t>mail</w:t>
      </w:r>
      <w:r w:rsidRPr="00D84DFD">
        <w:rPr>
          <w:rFonts w:eastAsia="Calibri"/>
          <w:sz w:val="22"/>
          <w:szCs w:val="22"/>
          <w:lang w:eastAsia="en-US"/>
        </w:rPr>
        <w:t>.</w:t>
      </w:r>
      <w:r w:rsidRPr="00B421A7">
        <w:rPr>
          <w:rFonts w:eastAsia="Calibri"/>
          <w:sz w:val="22"/>
          <w:szCs w:val="22"/>
          <w:lang w:val="en-US" w:eastAsia="en-US"/>
        </w:rPr>
        <w:t>ru</w:t>
      </w:r>
    </w:p>
    <w:p w14:paraId="166891F3" w14:textId="77777777" w:rsidR="00B421A7" w:rsidRPr="00B421A7" w:rsidRDefault="00B421A7" w:rsidP="00B421A7">
      <w:pPr>
        <w:tabs>
          <w:tab w:val="left" w:pos="2478"/>
        </w:tabs>
        <w:spacing w:line="23" w:lineRule="atLeast"/>
        <w:ind w:firstLine="284"/>
        <w:jc w:val="both"/>
        <w:rPr>
          <w:rFonts w:eastAsia="Calibri"/>
          <w:sz w:val="22"/>
          <w:szCs w:val="22"/>
          <w:lang w:eastAsia="en-US"/>
        </w:rPr>
      </w:pPr>
      <w:r w:rsidRPr="00B421A7">
        <w:rPr>
          <w:rFonts w:eastAsia="Calibri"/>
          <w:i/>
          <w:sz w:val="22"/>
          <w:szCs w:val="22"/>
          <w:lang w:eastAsia="en-US"/>
        </w:rPr>
        <w:t>Адрес</w:t>
      </w:r>
      <w:r w:rsidRPr="00B421A7">
        <w:rPr>
          <w:rFonts w:eastAsia="Calibri"/>
          <w:sz w:val="22"/>
          <w:szCs w:val="22"/>
          <w:lang w:eastAsia="en-US"/>
        </w:rPr>
        <w:t>: Владимир, ул. Горького, 87, 600026.</w:t>
      </w:r>
    </w:p>
    <w:p w14:paraId="349D3AB7" w14:textId="77777777" w:rsidR="00B421A7" w:rsidRDefault="00B421A7" w:rsidP="009F79E7">
      <w:pPr>
        <w:spacing w:after="200"/>
        <w:ind w:firstLine="284"/>
        <w:contextualSpacing/>
        <w:jc w:val="both"/>
        <w:rPr>
          <w:i/>
          <w:iCs/>
          <w:sz w:val="22"/>
        </w:rPr>
      </w:pPr>
    </w:p>
    <w:sectPr w:rsidR="00B421A7" w:rsidSect="00FC51F2">
      <w:headerReference w:type="even" r:id="rId94"/>
      <w:headerReference w:type="default" r:id="rId95"/>
      <w:footerReference w:type="even" r:id="rId96"/>
      <w:footerReference w:type="default" r:id="rId97"/>
      <w:type w:val="continuous"/>
      <w:pgSz w:w="11906" w:h="16838" w:code="9"/>
      <w:pgMar w:top="1418" w:right="1418" w:bottom="1418" w:left="1418" w:header="709" w:footer="794"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2B287" w14:textId="77777777" w:rsidR="0031654E" w:rsidRDefault="0031654E">
      <w:r>
        <w:separator/>
      </w:r>
    </w:p>
  </w:endnote>
  <w:endnote w:type="continuationSeparator" w:id="0">
    <w:p w14:paraId="05DB4F3D" w14:textId="77777777" w:rsidR="0031654E" w:rsidRDefault="0031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9ED78" w14:textId="77777777" w:rsidR="00C535CB" w:rsidRDefault="00C535CB" w:rsidP="001C3A50">
    <w:pPr>
      <w:pStyle w:val="a8"/>
      <w:pBdr>
        <w:bottom w:val="single" w:sz="12" w:space="1" w:color="auto"/>
      </w:pBdr>
      <w:tabs>
        <w:tab w:val="left" w:pos="9066"/>
      </w:tabs>
      <w:ind w:right="4" w:firstLine="360"/>
      <w:rPr>
        <w:lang w:val="en-US"/>
      </w:rPr>
    </w:pPr>
  </w:p>
  <w:p w14:paraId="41180908" w14:textId="1A554CCE" w:rsidR="00C535CB" w:rsidRDefault="00C535CB" w:rsidP="001C3A50">
    <w:pPr>
      <w:pStyle w:val="a8"/>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separate"/>
    </w:r>
    <w:r w:rsidR="005322C2">
      <w:rPr>
        <w:rStyle w:val="a9"/>
        <w:noProof/>
      </w:rPr>
      <w:t>68</w:t>
    </w:r>
    <w:r>
      <w:rPr>
        <w:rStyle w:val="a9"/>
      </w:rPr>
      <w:fldChar w:fldCharType="end"/>
    </w:r>
  </w:p>
  <w:p w14:paraId="521F5C16" w14:textId="2B3A8F20" w:rsidR="00C535CB" w:rsidRDefault="00C535CB" w:rsidP="001C3A50">
    <w:pPr>
      <w:pStyle w:val="a8"/>
      <w:ind w:right="70" w:firstLine="360"/>
      <w:jc w:val="right"/>
    </w:pPr>
    <w:r w:rsidRPr="001C3A50">
      <w:rPr>
        <w:b/>
        <w:i/>
      </w:rPr>
      <w:t>Методы и устройства передачи и обработки информации</w:t>
    </w:r>
    <w:r>
      <w:rPr>
        <w:b/>
        <w:i/>
      </w:rPr>
      <w:t>, 20</w:t>
    </w:r>
    <w:r w:rsidR="00930521">
      <w:rPr>
        <w:b/>
        <w:i/>
      </w:rPr>
      <w:t>2</w:t>
    </w:r>
    <w:r w:rsidR="00F87FD6">
      <w:rPr>
        <w:b/>
        <w:i/>
      </w:rPr>
      <w:t>1</w:t>
    </w:r>
    <w:r>
      <w:rPr>
        <w:b/>
        <w:i/>
      </w:rPr>
      <w:t>,</w:t>
    </w:r>
    <w:r w:rsidRPr="001C3A50">
      <w:rPr>
        <w:b/>
        <w:i/>
      </w:rPr>
      <w:t xml:space="preserve"> Вып.</w:t>
    </w:r>
    <w:r w:rsidR="00500DF6">
      <w:rPr>
        <w:b/>
        <w:i/>
      </w:rPr>
      <w:t>2</w:t>
    </w:r>
    <w:r w:rsidR="00F87FD6">
      <w:rPr>
        <w:b/>
        <w:i/>
      </w:rPr>
      <w:t>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BD3C1" w14:textId="77777777" w:rsidR="00C535CB" w:rsidRDefault="00C535CB" w:rsidP="00B91202">
    <w:pPr>
      <w:pStyle w:val="a8"/>
      <w:pBdr>
        <w:bottom w:val="single" w:sz="12" w:space="2" w:color="auto"/>
      </w:pBdr>
      <w:ind w:right="-8" w:firstLine="360"/>
      <w:rPr>
        <w:lang w:val="en-US"/>
      </w:rPr>
    </w:pPr>
  </w:p>
  <w:p w14:paraId="04374851" w14:textId="1E9A0CD0" w:rsidR="00C535CB" w:rsidRDefault="00C535CB" w:rsidP="001C3A50">
    <w:pPr>
      <w:pStyle w:val="a8"/>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separate"/>
    </w:r>
    <w:r w:rsidR="005322C2">
      <w:rPr>
        <w:rStyle w:val="a9"/>
        <w:noProof/>
      </w:rPr>
      <w:t>71</w:t>
    </w:r>
    <w:r>
      <w:rPr>
        <w:rStyle w:val="a9"/>
      </w:rPr>
      <w:fldChar w:fldCharType="end"/>
    </w:r>
  </w:p>
  <w:p w14:paraId="57DDFD8D" w14:textId="3BFFF06E" w:rsidR="00C535CB" w:rsidRPr="00816BA0" w:rsidRDefault="00C535CB" w:rsidP="003F0D90">
    <w:pPr>
      <w:pStyle w:val="a8"/>
      <w:ind w:right="360"/>
      <w:rPr>
        <w:b/>
        <w:i/>
      </w:rPr>
    </w:pPr>
    <w:r w:rsidRPr="00816BA0">
      <w:rPr>
        <w:b/>
        <w:i/>
      </w:rPr>
      <w:t>Методы и устройства передачи и обработки информации</w:t>
    </w:r>
    <w:r>
      <w:rPr>
        <w:b/>
        <w:i/>
      </w:rPr>
      <w:t>, 20</w:t>
    </w:r>
    <w:r w:rsidR="00930521">
      <w:rPr>
        <w:b/>
        <w:i/>
      </w:rPr>
      <w:t>2</w:t>
    </w:r>
    <w:r w:rsidR="00F87FD6">
      <w:rPr>
        <w:b/>
        <w:i/>
      </w:rPr>
      <w:t>1</w:t>
    </w:r>
    <w:r>
      <w:rPr>
        <w:b/>
        <w:i/>
      </w:rPr>
      <w:t>,</w:t>
    </w:r>
    <w:r w:rsidRPr="00816BA0">
      <w:rPr>
        <w:b/>
        <w:i/>
      </w:rPr>
      <w:t xml:space="preserve"> Вып.</w:t>
    </w:r>
    <w:r w:rsidR="00500DF6">
      <w:rPr>
        <w:b/>
        <w:i/>
      </w:rPr>
      <w:t>2</w:t>
    </w:r>
    <w:r w:rsidR="00F87FD6">
      <w:rPr>
        <w:b/>
        <w:i/>
      </w:rPr>
      <w:t>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A6E" w14:textId="77777777" w:rsidR="00C535CB" w:rsidRDefault="00C535CB" w:rsidP="00B91202">
    <w:pPr>
      <w:pStyle w:val="a8"/>
      <w:pBdr>
        <w:bottom w:val="single" w:sz="12" w:space="1" w:color="auto"/>
      </w:pBdr>
      <w:tabs>
        <w:tab w:val="left" w:pos="9066"/>
      </w:tabs>
      <w:ind w:right="4" w:firstLine="360"/>
      <w:rPr>
        <w:lang w:val="en-US"/>
      </w:rPr>
    </w:pPr>
  </w:p>
  <w:p w14:paraId="7D766A39" w14:textId="57E44FAC" w:rsidR="00C535CB" w:rsidRDefault="00C535CB" w:rsidP="00912C69">
    <w:pPr>
      <w:pStyle w:val="a8"/>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separate"/>
    </w:r>
    <w:r w:rsidR="005322C2">
      <w:rPr>
        <w:rStyle w:val="a9"/>
        <w:noProof/>
      </w:rPr>
      <w:t>70</w:t>
    </w:r>
    <w:r>
      <w:rPr>
        <w:rStyle w:val="a9"/>
      </w:rPr>
      <w:fldChar w:fldCharType="end"/>
    </w:r>
  </w:p>
  <w:p w14:paraId="42D60E1C" w14:textId="7C6C3F84" w:rsidR="00C535CB" w:rsidRPr="001C3A50" w:rsidRDefault="00C535CB" w:rsidP="001C3A50">
    <w:pPr>
      <w:pStyle w:val="a8"/>
      <w:ind w:right="70" w:firstLine="360"/>
      <w:jc w:val="right"/>
    </w:pPr>
    <w:r w:rsidRPr="001C3A50">
      <w:rPr>
        <w:b/>
        <w:i/>
      </w:rPr>
      <w:t>Методы и устройства передачи и обработки информации</w:t>
    </w:r>
    <w:r>
      <w:rPr>
        <w:b/>
        <w:i/>
      </w:rPr>
      <w:t>, 20</w:t>
    </w:r>
    <w:r w:rsidR="00E75302">
      <w:rPr>
        <w:b/>
        <w:i/>
      </w:rPr>
      <w:t>21</w:t>
    </w:r>
    <w:r>
      <w:rPr>
        <w:b/>
        <w:i/>
      </w:rPr>
      <w:t>,</w:t>
    </w:r>
    <w:r w:rsidRPr="001C3A50">
      <w:rPr>
        <w:b/>
        <w:i/>
      </w:rPr>
      <w:t xml:space="preserve"> Вып.</w:t>
    </w:r>
    <w:r w:rsidR="00797745">
      <w:rPr>
        <w:b/>
        <w:i/>
      </w:rPr>
      <w:t>2</w:t>
    </w:r>
    <w:r w:rsidR="00E75302">
      <w:rPr>
        <w:b/>
        <w:i/>
      </w:rPr>
      <w:t>3</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24478" w14:textId="77777777" w:rsidR="00C535CB" w:rsidRDefault="00C535CB" w:rsidP="00FA349F">
    <w:pPr>
      <w:pStyle w:val="a8"/>
      <w:pBdr>
        <w:bottom w:val="single" w:sz="12" w:space="1" w:color="auto"/>
      </w:pBdr>
      <w:tabs>
        <w:tab w:val="left" w:pos="9066"/>
      </w:tabs>
      <w:ind w:right="4" w:firstLine="360"/>
      <w:rPr>
        <w:lang w:val="en-US"/>
      </w:rPr>
    </w:pPr>
  </w:p>
  <w:p w14:paraId="38B95B81" w14:textId="1D708B0C" w:rsidR="00C535CB" w:rsidRDefault="00C535CB" w:rsidP="00FA349F">
    <w:pPr>
      <w:pStyle w:val="a8"/>
      <w:framePr w:wrap="around" w:vAnchor="text" w:hAnchor="page" w:x="1419" w:y="12"/>
      <w:rPr>
        <w:rStyle w:val="a9"/>
      </w:rPr>
    </w:pPr>
    <w:r>
      <w:rPr>
        <w:rStyle w:val="a9"/>
      </w:rPr>
      <w:fldChar w:fldCharType="begin"/>
    </w:r>
    <w:r>
      <w:rPr>
        <w:rStyle w:val="a9"/>
      </w:rPr>
      <w:instrText xml:space="preserve">PAGE  </w:instrText>
    </w:r>
    <w:r>
      <w:rPr>
        <w:rStyle w:val="a9"/>
      </w:rPr>
      <w:fldChar w:fldCharType="separate"/>
    </w:r>
    <w:r w:rsidR="005322C2">
      <w:rPr>
        <w:rStyle w:val="a9"/>
        <w:noProof/>
      </w:rPr>
      <w:t>72</w:t>
    </w:r>
    <w:r>
      <w:rPr>
        <w:rStyle w:val="a9"/>
      </w:rPr>
      <w:fldChar w:fldCharType="end"/>
    </w:r>
  </w:p>
  <w:p w14:paraId="39F82846" w14:textId="125840B9" w:rsidR="00C535CB" w:rsidRPr="00B421A7" w:rsidRDefault="00C535CB" w:rsidP="00FA349F">
    <w:pPr>
      <w:pStyle w:val="a8"/>
      <w:jc w:val="right"/>
    </w:pPr>
    <w:r w:rsidRPr="00816BA0">
      <w:rPr>
        <w:b/>
        <w:i/>
      </w:rPr>
      <w:t>“Методы и устройства передачи и обработки информации”</w:t>
    </w:r>
    <w:r w:rsidR="00B6598B" w:rsidRPr="00B6598B">
      <w:rPr>
        <w:b/>
        <w:i/>
      </w:rPr>
      <w:t>, 20</w:t>
    </w:r>
    <w:r w:rsidR="00B421A7" w:rsidRPr="00B421A7">
      <w:rPr>
        <w:b/>
        <w:i/>
      </w:rPr>
      <w:t>21</w:t>
    </w:r>
    <w:r w:rsidR="00B6598B" w:rsidRPr="00B6598B">
      <w:rPr>
        <w:b/>
        <w:i/>
      </w:rPr>
      <w:t>, Вып.</w:t>
    </w:r>
    <w:r w:rsidR="009F673C">
      <w:rPr>
        <w:b/>
        <w:i/>
      </w:rPr>
      <w:t>2</w:t>
    </w:r>
    <w:r w:rsidR="00B421A7" w:rsidRPr="00B421A7">
      <w:rPr>
        <w:b/>
        <w:i/>
      </w:rPr>
      <w:t>3</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C9678" w14:textId="77777777" w:rsidR="00C535CB" w:rsidRDefault="00C535CB" w:rsidP="00FA349F">
    <w:pPr>
      <w:pStyle w:val="a8"/>
      <w:pBdr>
        <w:bottom w:val="single" w:sz="12" w:space="2" w:color="auto"/>
      </w:pBdr>
      <w:ind w:right="-8" w:firstLine="360"/>
      <w:rPr>
        <w:lang w:val="en-US"/>
      </w:rPr>
    </w:pPr>
  </w:p>
  <w:p w14:paraId="04557621" w14:textId="6F243B88" w:rsidR="00C535CB" w:rsidRDefault="00C535CB" w:rsidP="00FA349F">
    <w:pPr>
      <w:pStyle w:val="a8"/>
      <w:framePr w:wrap="around" w:vAnchor="text" w:hAnchor="page" w:x="10407" w:y="2"/>
      <w:rPr>
        <w:rStyle w:val="a9"/>
      </w:rPr>
    </w:pPr>
    <w:r>
      <w:rPr>
        <w:rStyle w:val="a9"/>
      </w:rPr>
      <w:fldChar w:fldCharType="begin"/>
    </w:r>
    <w:r>
      <w:rPr>
        <w:rStyle w:val="a9"/>
      </w:rPr>
      <w:instrText xml:space="preserve">PAGE  </w:instrText>
    </w:r>
    <w:r>
      <w:rPr>
        <w:rStyle w:val="a9"/>
      </w:rPr>
      <w:fldChar w:fldCharType="separate"/>
    </w:r>
    <w:r w:rsidR="005B3584">
      <w:rPr>
        <w:rStyle w:val="a9"/>
        <w:noProof/>
      </w:rPr>
      <w:t>39</w:t>
    </w:r>
    <w:r>
      <w:rPr>
        <w:rStyle w:val="a9"/>
      </w:rPr>
      <w:fldChar w:fldCharType="end"/>
    </w:r>
  </w:p>
  <w:p w14:paraId="5DA18D81" w14:textId="600A9401" w:rsidR="00C535CB" w:rsidRPr="00816BA0" w:rsidRDefault="00F76036">
    <w:pPr>
      <w:pStyle w:val="a8"/>
      <w:rPr>
        <w:b/>
        <w:i/>
      </w:rPr>
    </w:pPr>
    <w:r w:rsidRPr="001C3A50">
      <w:rPr>
        <w:b/>
        <w:i/>
      </w:rPr>
      <w:t>Методы и устройства передачи и обработки информации</w:t>
    </w:r>
    <w:r>
      <w:rPr>
        <w:b/>
        <w:i/>
      </w:rPr>
      <w:t>, 2021,</w:t>
    </w:r>
    <w:r w:rsidRPr="001C3A50">
      <w:rPr>
        <w:b/>
        <w:i/>
      </w:rPr>
      <w:t xml:space="preserve"> Вып.</w:t>
    </w:r>
    <w:r>
      <w:rPr>
        <w:b/>
        <w:i/>
      </w:rPr>
      <w:t>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7D0AC" w14:textId="77777777" w:rsidR="0031654E" w:rsidRDefault="0031654E">
      <w:r>
        <w:separator/>
      </w:r>
    </w:p>
  </w:footnote>
  <w:footnote w:type="continuationSeparator" w:id="0">
    <w:p w14:paraId="03751229" w14:textId="77777777" w:rsidR="0031654E" w:rsidRDefault="00316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6DC66" w14:textId="220B1F92" w:rsidR="00C535CB" w:rsidRPr="001C3A50" w:rsidRDefault="005B6416" w:rsidP="001C3A50">
    <w:pPr>
      <w:pStyle w:val="aa"/>
      <w:tabs>
        <w:tab w:val="clear" w:pos="4677"/>
        <w:tab w:val="center" w:pos="8460"/>
      </w:tabs>
    </w:pPr>
    <w:r w:rsidRPr="005B6416">
      <w:rPr>
        <w:b/>
        <w:i/>
      </w:rPr>
      <w:t>Телевизионные системы, передача и обработка изображений</w:t>
    </w:r>
    <w:r w:rsidR="00C535CB" w:rsidRPr="001C3A50">
      <w:rPr>
        <w:b/>
        <w:i/>
      </w:rPr>
      <w:tab/>
    </w:r>
    <w:r w:rsidR="00C535CB" w:rsidRPr="00DD490E">
      <w:rPr>
        <w:b/>
        <w:i/>
      </w:rPr>
      <w:t>2311-598</w:t>
    </w:r>
    <w:r w:rsidR="00C535CB" w:rsidRPr="00DD490E">
      <w:rPr>
        <w:b/>
        <w:i/>
        <w:lang w:val="en-US"/>
      </w:rPr>
      <w:t>X</w:t>
    </w:r>
    <w:r w:rsidR="00C535CB" w:rsidRPr="00DD490E">
      <w:rPr>
        <w:b/>
        <w:i/>
      </w:rPr>
      <w:t xml:space="preserve"> (</w:t>
    </w:r>
    <w:r w:rsidR="00C535CB" w:rsidRPr="00DD490E">
      <w:rPr>
        <w:b/>
        <w:i/>
        <w:lang w:val="en-US"/>
      </w:rPr>
      <w:t>on</w:t>
    </w:r>
    <w:r w:rsidR="00C535CB" w:rsidRPr="00DD490E">
      <w:rPr>
        <w:b/>
        <w:i/>
      </w:rPr>
      <w:t>-</w:t>
    </w:r>
    <w:r w:rsidR="00C535CB" w:rsidRPr="00DD490E">
      <w:rPr>
        <w:b/>
        <w:i/>
        <w:lang w:val="en-US"/>
      </w:rPr>
      <w:t>line</w:t>
    </w:r>
    <w:r w:rsidR="00C535CB" w:rsidRPr="00DD490E">
      <w:rPr>
        <w:b/>
        <w:i/>
      </w:rPr>
      <w:t>)</w:t>
    </w:r>
  </w:p>
  <w:p w14:paraId="73221902" w14:textId="77777777" w:rsidR="00C535CB" w:rsidRPr="001C3A50" w:rsidRDefault="00C535CB" w:rsidP="001C3A50">
    <w:pPr>
      <w:pStyle w:val="aa"/>
    </w:pPr>
    <w:r w:rsidRPr="00912C69">
      <w:rPr>
        <w:b/>
      </w:rPr>
      <w:t>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E26FE" w14:textId="7DFDCD90" w:rsidR="00C535CB" w:rsidRPr="005B6416" w:rsidRDefault="00C535CB" w:rsidP="00B91202">
    <w:pPr>
      <w:pStyle w:val="aa"/>
      <w:tabs>
        <w:tab w:val="clear" w:pos="4677"/>
        <w:tab w:val="clear" w:pos="9355"/>
        <w:tab w:val="center" w:pos="8460"/>
        <w:tab w:val="right" w:pos="9360"/>
      </w:tabs>
      <w:rPr>
        <w:i/>
        <w:spacing w:val="-6"/>
      </w:rPr>
    </w:pPr>
    <w:r w:rsidRPr="001C3A50">
      <w:rPr>
        <w:b/>
        <w:i/>
        <w:lang w:val="en-US"/>
      </w:rPr>
      <w:t>ISSN</w:t>
    </w:r>
    <w:r w:rsidRPr="001C3A50">
      <w:rPr>
        <w:b/>
        <w:i/>
      </w:rPr>
      <w:t xml:space="preserve"> </w:t>
    </w:r>
    <w:r w:rsidRPr="00E22797">
      <w:rPr>
        <w:b/>
        <w:i/>
      </w:rPr>
      <w:t>2311-598</w:t>
    </w:r>
    <w:r w:rsidRPr="00E22797">
      <w:rPr>
        <w:b/>
        <w:i/>
        <w:lang w:val="en-US"/>
      </w:rPr>
      <w:t>X</w:t>
    </w:r>
    <w:r w:rsidRPr="00E22797">
      <w:rPr>
        <w:b/>
        <w:i/>
      </w:rPr>
      <w:t xml:space="preserve"> (</w:t>
    </w:r>
    <w:r w:rsidRPr="00E22797">
      <w:rPr>
        <w:b/>
        <w:i/>
        <w:lang w:val="en-US"/>
      </w:rPr>
      <w:t>on</w:t>
    </w:r>
    <w:r w:rsidRPr="00E22797">
      <w:rPr>
        <w:b/>
        <w:i/>
      </w:rPr>
      <w:t>-</w:t>
    </w:r>
    <w:r w:rsidRPr="00E22797">
      <w:rPr>
        <w:b/>
        <w:i/>
        <w:lang w:val="en-US"/>
      </w:rPr>
      <w:t>line</w:t>
    </w:r>
    <w:r w:rsidRPr="00E22797">
      <w:rPr>
        <w:b/>
        <w:i/>
      </w:rPr>
      <w:t>)</w:t>
    </w:r>
    <w:r w:rsidRPr="001C3A50">
      <w:rPr>
        <w:b/>
        <w:i/>
      </w:rPr>
      <w:tab/>
    </w:r>
    <w:r w:rsidR="005B6416" w:rsidRPr="005B6416">
      <w:rPr>
        <w:b/>
        <w:bCs/>
        <w:i/>
        <w:spacing w:val="-6"/>
      </w:rPr>
      <w:t>Телевизионные системы, передача и обработка изображений</w:t>
    </w:r>
  </w:p>
  <w:p w14:paraId="717A9964" w14:textId="77777777" w:rsidR="00C535CB" w:rsidRPr="003A0B50" w:rsidRDefault="00C535CB">
    <w:pPr>
      <w:pStyle w:val="aa"/>
      <w:rPr>
        <w:b/>
      </w:rPr>
    </w:pPr>
    <w:r w:rsidRPr="003A0B50">
      <w:rPr>
        <w:b/>
      </w:rPr>
      <w:t>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7C937" w14:textId="7428EBAA" w:rsidR="00C535CB" w:rsidRPr="00E22797" w:rsidRDefault="0039377E" w:rsidP="00B91202">
    <w:pPr>
      <w:pStyle w:val="aa"/>
      <w:tabs>
        <w:tab w:val="clear" w:pos="4677"/>
        <w:tab w:val="center" w:pos="8460"/>
      </w:tabs>
    </w:pPr>
    <w:r w:rsidRPr="0039377E">
      <w:rPr>
        <w:b/>
        <w:bCs/>
        <w:i/>
      </w:rPr>
      <w:t>Методы и устройства повышения качества передачи</w:t>
    </w:r>
    <w:r>
      <w:rPr>
        <w:b/>
        <w:bCs/>
        <w:i/>
      </w:rPr>
      <w:t>…</w:t>
    </w:r>
    <w:r w:rsidR="00C535CB" w:rsidRPr="001C3A50">
      <w:rPr>
        <w:b/>
        <w:i/>
      </w:rPr>
      <w:tab/>
    </w:r>
    <w:r w:rsidR="00C535CB" w:rsidRPr="001C3A50">
      <w:rPr>
        <w:b/>
        <w:i/>
        <w:lang w:val="en-US"/>
      </w:rPr>
      <w:t>ISSN</w:t>
    </w:r>
    <w:r w:rsidR="00C535CB" w:rsidRPr="001C3A50">
      <w:rPr>
        <w:b/>
        <w:i/>
      </w:rPr>
      <w:t xml:space="preserve"> </w:t>
    </w:r>
    <w:r w:rsidR="00C535CB" w:rsidRPr="00E22797">
      <w:rPr>
        <w:b/>
        <w:i/>
      </w:rPr>
      <w:t>2311-598</w:t>
    </w:r>
    <w:r w:rsidR="00C535CB" w:rsidRPr="00E22797">
      <w:rPr>
        <w:b/>
        <w:i/>
        <w:lang w:val="en-US"/>
      </w:rPr>
      <w:t>X</w:t>
    </w:r>
    <w:r w:rsidR="00C535CB" w:rsidRPr="00E22797">
      <w:rPr>
        <w:b/>
        <w:i/>
      </w:rPr>
      <w:t xml:space="preserve"> (</w:t>
    </w:r>
    <w:r w:rsidR="00C535CB" w:rsidRPr="00E22797">
      <w:rPr>
        <w:b/>
        <w:i/>
        <w:lang w:val="en-US"/>
      </w:rPr>
      <w:t>on</w:t>
    </w:r>
    <w:r w:rsidR="00C535CB" w:rsidRPr="00E22797">
      <w:rPr>
        <w:b/>
        <w:i/>
      </w:rPr>
      <w:t>-</w:t>
    </w:r>
    <w:r w:rsidR="00C535CB" w:rsidRPr="00E22797">
      <w:rPr>
        <w:b/>
        <w:i/>
        <w:lang w:val="en-US"/>
      </w:rPr>
      <w:t>line</w:t>
    </w:r>
    <w:r w:rsidR="00C535CB" w:rsidRPr="00E22797">
      <w:rPr>
        <w:b/>
        <w:i/>
      </w:rPr>
      <w:t>)</w:t>
    </w:r>
  </w:p>
  <w:p w14:paraId="2DAF0A8A" w14:textId="77777777" w:rsidR="00C535CB" w:rsidRPr="00912C69" w:rsidRDefault="00C535CB">
    <w:pPr>
      <w:pStyle w:val="aa"/>
      <w:rPr>
        <w:b/>
      </w:rPr>
    </w:pPr>
    <w:r w:rsidRPr="00912C69">
      <w:rPr>
        <w:b/>
      </w:rPr>
      <w:t>___________________________________________________________________________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D32EF" w14:textId="105652FB" w:rsidR="00C535CB" w:rsidRPr="009F673C" w:rsidRDefault="00C535CB" w:rsidP="00FA349F">
    <w:pPr>
      <w:pStyle w:val="aa"/>
      <w:tabs>
        <w:tab w:val="clear" w:pos="4677"/>
        <w:tab w:val="center" w:pos="8460"/>
      </w:tabs>
    </w:pPr>
    <w:r w:rsidRPr="009F673C">
      <w:rPr>
        <w:b/>
        <w:i/>
        <w:lang w:val="en-US"/>
      </w:rPr>
      <w:t>ISSN</w:t>
    </w:r>
    <w:r w:rsidRPr="009F673C">
      <w:rPr>
        <w:b/>
        <w:i/>
      </w:rPr>
      <w:t xml:space="preserve"> </w:t>
    </w:r>
    <w:r w:rsidR="00B6598B" w:rsidRPr="009F673C">
      <w:rPr>
        <w:b/>
        <w:i/>
      </w:rPr>
      <w:t>2311-598</w:t>
    </w:r>
    <w:r w:rsidR="00B6598B" w:rsidRPr="009F673C">
      <w:rPr>
        <w:b/>
        <w:i/>
        <w:lang w:val="en-US"/>
      </w:rPr>
      <w:t>X</w:t>
    </w:r>
    <w:r w:rsidR="00B6598B" w:rsidRPr="009F673C">
      <w:rPr>
        <w:b/>
        <w:i/>
      </w:rPr>
      <w:t xml:space="preserve"> (</w:t>
    </w:r>
    <w:r w:rsidR="00B6598B" w:rsidRPr="009F673C">
      <w:rPr>
        <w:b/>
        <w:i/>
        <w:lang w:val="en-US"/>
      </w:rPr>
      <w:t>on</w:t>
    </w:r>
    <w:r w:rsidR="00B6598B" w:rsidRPr="009F673C">
      <w:rPr>
        <w:b/>
        <w:i/>
      </w:rPr>
      <w:t>-</w:t>
    </w:r>
    <w:r w:rsidR="00B6598B" w:rsidRPr="009F673C">
      <w:rPr>
        <w:b/>
        <w:i/>
        <w:lang w:val="en-US"/>
      </w:rPr>
      <w:t>line</w:t>
    </w:r>
    <w:r w:rsidR="00B6598B" w:rsidRPr="009F673C">
      <w:rPr>
        <w:b/>
        <w:i/>
      </w:rPr>
      <w:t>)</w:t>
    </w:r>
    <w:r w:rsidRPr="009F673C">
      <w:rPr>
        <w:b/>
        <w:i/>
      </w:rPr>
      <w:tab/>
    </w:r>
    <w:r w:rsidR="00B421A7" w:rsidRPr="005B6416">
      <w:rPr>
        <w:b/>
        <w:bCs/>
        <w:i/>
        <w:spacing w:val="-6"/>
      </w:rPr>
      <w:t>Телевизионные системы, передача и обработка изображений</w:t>
    </w:r>
  </w:p>
  <w:p w14:paraId="1187F14A" w14:textId="77777777" w:rsidR="00C535CB" w:rsidRPr="00B6598B" w:rsidRDefault="00C535CB">
    <w:pPr>
      <w:pStyle w:val="aa"/>
      <w:rPr>
        <w:b/>
      </w:rPr>
    </w:pPr>
    <w:r w:rsidRPr="00B6598B">
      <w:rPr>
        <w:b/>
      </w:rPr>
      <w:t>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40A95" w14:textId="3D453725" w:rsidR="00C535CB" w:rsidRPr="00F76036" w:rsidRDefault="00F76036" w:rsidP="00FA349F">
    <w:pPr>
      <w:pStyle w:val="aa"/>
      <w:tabs>
        <w:tab w:val="clear" w:pos="4677"/>
        <w:tab w:val="clear" w:pos="9355"/>
        <w:tab w:val="center" w:pos="8460"/>
        <w:tab w:val="right" w:pos="9360"/>
      </w:tabs>
      <w:rPr>
        <w:i/>
      </w:rPr>
    </w:pPr>
    <w:r w:rsidRPr="001C3A50">
      <w:rPr>
        <w:b/>
        <w:i/>
        <w:lang w:val="en-US"/>
      </w:rPr>
      <w:t>ISSN</w:t>
    </w:r>
    <w:r w:rsidRPr="001C3A50">
      <w:rPr>
        <w:b/>
        <w:i/>
      </w:rPr>
      <w:t xml:space="preserve"> </w:t>
    </w:r>
    <w:r w:rsidRPr="00E22797">
      <w:rPr>
        <w:b/>
        <w:i/>
      </w:rPr>
      <w:t>2311-598</w:t>
    </w:r>
    <w:r w:rsidRPr="00E22797">
      <w:rPr>
        <w:b/>
        <w:i/>
        <w:lang w:val="en-US"/>
      </w:rPr>
      <w:t>X</w:t>
    </w:r>
    <w:r w:rsidRPr="00E22797">
      <w:rPr>
        <w:b/>
        <w:i/>
      </w:rPr>
      <w:t xml:space="preserve"> (</w:t>
    </w:r>
    <w:r w:rsidRPr="00E22797">
      <w:rPr>
        <w:b/>
        <w:i/>
        <w:lang w:val="en-US"/>
      </w:rPr>
      <w:t>on</w:t>
    </w:r>
    <w:r w:rsidRPr="00E22797">
      <w:rPr>
        <w:b/>
        <w:i/>
      </w:rPr>
      <w:t>-</w:t>
    </w:r>
    <w:r w:rsidRPr="00E22797">
      <w:rPr>
        <w:b/>
        <w:i/>
        <w:lang w:val="en-US"/>
      </w:rPr>
      <w:t>line</w:t>
    </w:r>
    <w:r w:rsidRPr="00E22797">
      <w:rPr>
        <w:b/>
        <w:i/>
      </w:rPr>
      <w:t>)</w:t>
    </w:r>
    <w:r w:rsidRPr="001C3A50">
      <w:rPr>
        <w:b/>
        <w:i/>
      </w:rPr>
      <w:tab/>
    </w:r>
    <w:r w:rsidRPr="00DD490E">
      <w:rPr>
        <w:b/>
        <w:bCs/>
        <w:i/>
      </w:rPr>
      <w:t>Анализ сигналов и систем</w:t>
    </w:r>
  </w:p>
  <w:p w14:paraId="77F6E060" w14:textId="77777777" w:rsidR="00C535CB" w:rsidRPr="003A0B50" w:rsidRDefault="00C535CB">
    <w:pPr>
      <w:pStyle w:val="aa"/>
      <w:rPr>
        <w:b/>
      </w:rPr>
    </w:pPr>
    <w:r w:rsidRPr="003A0B50">
      <w:rPr>
        <w:b/>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94E12"/>
    <w:multiLevelType w:val="hybridMultilevel"/>
    <w:tmpl w:val="76982D32"/>
    <w:lvl w:ilvl="0" w:tplc="D55EFE5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62D41B2E"/>
    <w:multiLevelType w:val="hybridMultilevel"/>
    <w:tmpl w:val="F1782546"/>
    <w:lvl w:ilvl="0" w:tplc="49C806B6">
      <w:start w:val="1"/>
      <w:numFmt w:val="bullet"/>
      <w:lvlText w:val="•"/>
      <w:lvlJc w:val="left"/>
      <w:pPr>
        <w:tabs>
          <w:tab w:val="num" w:pos="720"/>
        </w:tabs>
        <w:ind w:left="720" w:hanging="360"/>
      </w:pPr>
      <w:rPr>
        <w:rFonts w:ascii="Arial" w:hAnsi="Arial" w:hint="default"/>
      </w:rPr>
    </w:lvl>
    <w:lvl w:ilvl="1" w:tplc="F32C99AE" w:tentative="1">
      <w:start w:val="1"/>
      <w:numFmt w:val="bullet"/>
      <w:lvlText w:val="•"/>
      <w:lvlJc w:val="left"/>
      <w:pPr>
        <w:tabs>
          <w:tab w:val="num" w:pos="1440"/>
        </w:tabs>
        <w:ind w:left="1440" w:hanging="360"/>
      </w:pPr>
      <w:rPr>
        <w:rFonts w:ascii="Arial" w:hAnsi="Arial" w:hint="default"/>
      </w:rPr>
    </w:lvl>
    <w:lvl w:ilvl="2" w:tplc="1A98ABDE" w:tentative="1">
      <w:start w:val="1"/>
      <w:numFmt w:val="bullet"/>
      <w:lvlText w:val="•"/>
      <w:lvlJc w:val="left"/>
      <w:pPr>
        <w:tabs>
          <w:tab w:val="num" w:pos="2160"/>
        </w:tabs>
        <w:ind w:left="2160" w:hanging="360"/>
      </w:pPr>
      <w:rPr>
        <w:rFonts w:ascii="Arial" w:hAnsi="Arial" w:hint="default"/>
      </w:rPr>
    </w:lvl>
    <w:lvl w:ilvl="3" w:tplc="D10C7806" w:tentative="1">
      <w:start w:val="1"/>
      <w:numFmt w:val="bullet"/>
      <w:lvlText w:val="•"/>
      <w:lvlJc w:val="left"/>
      <w:pPr>
        <w:tabs>
          <w:tab w:val="num" w:pos="2880"/>
        </w:tabs>
        <w:ind w:left="2880" w:hanging="360"/>
      </w:pPr>
      <w:rPr>
        <w:rFonts w:ascii="Arial" w:hAnsi="Arial" w:hint="default"/>
      </w:rPr>
    </w:lvl>
    <w:lvl w:ilvl="4" w:tplc="FCD87D30" w:tentative="1">
      <w:start w:val="1"/>
      <w:numFmt w:val="bullet"/>
      <w:lvlText w:val="•"/>
      <w:lvlJc w:val="left"/>
      <w:pPr>
        <w:tabs>
          <w:tab w:val="num" w:pos="3600"/>
        </w:tabs>
        <w:ind w:left="3600" w:hanging="360"/>
      </w:pPr>
      <w:rPr>
        <w:rFonts w:ascii="Arial" w:hAnsi="Arial" w:hint="default"/>
      </w:rPr>
    </w:lvl>
    <w:lvl w:ilvl="5" w:tplc="2F44D482" w:tentative="1">
      <w:start w:val="1"/>
      <w:numFmt w:val="bullet"/>
      <w:lvlText w:val="•"/>
      <w:lvlJc w:val="left"/>
      <w:pPr>
        <w:tabs>
          <w:tab w:val="num" w:pos="4320"/>
        </w:tabs>
        <w:ind w:left="4320" w:hanging="360"/>
      </w:pPr>
      <w:rPr>
        <w:rFonts w:ascii="Arial" w:hAnsi="Arial" w:hint="default"/>
      </w:rPr>
    </w:lvl>
    <w:lvl w:ilvl="6" w:tplc="1F22BBCE" w:tentative="1">
      <w:start w:val="1"/>
      <w:numFmt w:val="bullet"/>
      <w:lvlText w:val="•"/>
      <w:lvlJc w:val="left"/>
      <w:pPr>
        <w:tabs>
          <w:tab w:val="num" w:pos="5040"/>
        </w:tabs>
        <w:ind w:left="5040" w:hanging="360"/>
      </w:pPr>
      <w:rPr>
        <w:rFonts w:ascii="Arial" w:hAnsi="Arial" w:hint="default"/>
      </w:rPr>
    </w:lvl>
    <w:lvl w:ilvl="7" w:tplc="3DE601E0" w:tentative="1">
      <w:start w:val="1"/>
      <w:numFmt w:val="bullet"/>
      <w:lvlText w:val="•"/>
      <w:lvlJc w:val="left"/>
      <w:pPr>
        <w:tabs>
          <w:tab w:val="num" w:pos="5760"/>
        </w:tabs>
        <w:ind w:left="5760" w:hanging="360"/>
      </w:pPr>
      <w:rPr>
        <w:rFonts w:ascii="Arial" w:hAnsi="Arial" w:hint="default"/>
      </w:rPr>
    </w:lvl>
    <w:lvl w:ilvl="8" w:tplc="4966604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619268E"/>
    <w:multiLevelType w:val="hybridMultilevel"/>
    <w:tmpl w:val="088AD8F2"/>
    <w:lvl w:ilvl="0" w:tplc="287EE0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F391B69"/>
    <w:multiLevelType w:val="hybridMultilevel"/>
    <w:tmpl w:val="42B0D648"/>
    <w:lvl w:ilvl="0" w:tplc="0419000F">
      <w:start w:val="1"/>
      <w:numFmt w:val="decimal"/>
      <w:lvlText w:val="%1."/>
      <w:lvlJc w:val="left"/>
      <w:pPr>
        <w:ind w:left="2279" w:hanging="360"/>
      </w:pPr>
    </w:lvl>
    <w:lvl w:ilvl="1" w:tplc="04190019">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4" w15:restartNumberingAfterBreak="0">
    <w:nsid w:val="7671192F"/>
    <w:multiLevelType w:val="hybridMultilevel"/>
    <w:tmpl w:val="050ABA12"/>
    <w:lvl w:ilvl="0" w:tplc="1562D05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 w:numId="2">
    <w:abstractNumId w:val="2"/>
  </w:num>
  <w:num w:numId="3">
    <w:abstractNumId w:val="1"/>
  </w:num>
  <w:num w:numId="4">
    <w:abstractNumId w:val="0"/>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evenAndOddHeaders/>
  <w:drawingGridHorizontalSpacing w:val="120"/>
  <w:drawingGridVerticalSpacing w:val="6"/>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38B"/>
    <w:rsid w:val="00012D61"/>
    <w:rsid w:val="00014792"/>
    <w:rsid w:val="00021CB0"/>
    <w:rsid w:val="00025E64"/>
    <w:rsid w:val="00045B16"/>
    <w:rsid w:val="00045DEA"/>
    <w:rsid w:val="000479B9"/>
    <w:rsid w:val="00061A4A"/>
    <w:rsid w:val="00063394"/>
    <w:rsid w:val="00070B58"/>
    <w:rsid w:val="00071AAF"/>
    <w:rsid w:val="00074518"/>
    <w:rsid w:val="00080BF6"/>
    <w:rsid w:val="000851D4"/>
    <w:rsid w:val="00086912"/>
    <w:rsid w:val="00091BF5"/>
    <w:rsid w:val="00095081"/>
    <w:rsid w:val="000A1521"/>
    <w:rsid w:val="000A3E0F"/>
    <w:rsid w:val="000A73EB"/>
    <w:rsid w:val="000B1A95"/>
    <w:rsid w:val="000B2C5E"/>
    <w:rsid w:val="000B521A"/>
    <w:rsid w:val="000B76AA"/>
    <w:rsid w:val="000C2F5D"/>
    <w:rsid w:val="000C74CF"/>
    <w:rsid w:val="000D13CB"/>
    <w:rsid w:val="000D6863"/>
    <w:rsid w:val="000D74B9"/>
    <w:rsid w:val="000E0ADB"/>
    <w:rsid w:val="000E189B"/>
    <w:rsid w:val="000E7BB2"/>
    <w:rsid w:val="000F0FC7"/>
    <w:rsid w:val="000F7940"/>
    <w:rsid w:val="000F7AFA"/>
    <w:rsid w:val="00100649"/>
    <w:rsid w:val="0010796E"/>
    <w:rsid w:val="00115E10"/>
    <w:rsid w:val="00117164"/>
    <w:rsid w:val="001227FD"/>
    <w:rsid w:val="001253E3"/>
    <w:rsid w:val="00135A5A"/>
    <w:rsid w:val="00137352"/>
    <w:rsid w:val="001476AA"/>
    <w:rsid w:val="00152EE1"/>
    <w:rsid w:val="00167019"/>
    <w:rsid w:val="0017379F"/>
    <w:rsid w:val="00175DD8"/>
    <w:rsid w:val="00184E58"/>
    <w:rsid w:val="00193B85"/>
    <w:rsid w:val="001C3A50"/>
    <w:rsid w:val="001D1040"/>
    <w:rsid w:val="001D1AA9"/>
    <w:rsid w:val="001D6310"/>
    <w:rsid w:val="001D6E4A"/>
    <w:rsid w:val="001F29B3"/>
    <w:rsid w:val="001F524E"/>
    <w:rsid w:val="00203B78"/>
    <w:rsid w:val="00214BAE"/>
    <w:rsid w:val="00217D8D"/>
    <w:rsid w:val="002221CC"/>
    <w:rsid w:val="0022396E"/>
    <w:rsid w:val="00225322"/>
    <w:rsid w:val="0022582F"/>
    <w:rsid w:val="0023579C"/>
    <w:rsid w:val="002357C8"/>
    <w:rsid w:val="00240E08"/>
    <w:rsid w:val="00241CF1"/>
    <w:rsid w:val="00262FE0"/>
    <w:rsid w:val="0026381F"/>
    <w:rsid w:val="002734B4"/>
    <w:rsid w:val="00276327"/>
    <w:rsid w:val="0028655F"/>
    <w:rsid w:val="002A2B53"/>
    <w:rsid w:val="002A4B3F"/>
    <w:rsid w:val="002B46F1"/>
    <w:rsid w:val="002B4C1F"/>
    <w:rsid w:val="002B5302"/>
    <w:rsid w:val="002B5725"/>
    <w:rsid w:val="002C07A5"/>
    <w:rsid w:val="002C59AB"/>
    <w:rsid w:val="002E2211"/>
    <w:rsid w:val="002E32FE"/>
    <w:rsid w:val="002F2345"/>
    <w:rsid w:val="00301464"/>
    <w:rsid w:val="00304DA4"/>
    <w:rsid w:val="0030504B"/>
    <w:rsid w:val="00310BBB"/>
    <w:rsid w:val="003133EF"/>
    <w:rsid w:val="003134A7"/>
    <w:rsid w:val="0031654E"/>
    <w:rsid w:val="003220AB"/>
    <w:rsid w:val="00323FDF"/>
    <w:rsid w:val="00324A96"/>
    <w:rsid w:val="003253EE"/>
    <w:rsid w:val="00331E5F"/>
    <w:rsid w:val="0033376D"/>
    <w:rsid w:val="00335D5A"/>
    <w:rsid w:val="003401DF"/>
    <w:rsid w:val="00347B5D"/>
    <w:rsid w:val="0035362E"/>
    <w:rsid w:val="00360E05"/>
    <w:rsid w:val="003637BB"/>
    <w:rsid w:val="00374929"/>
    <w:rsid w:val="0038759F"/>
    <w:rsid w:val="0039377E"/>
    <w:rsid w:val="003A0B4D"/>
    <w:rsid w:val="003A2231"/>
    <w:rsid w:val="003A24BE"/>
    <w:rsid w:val="003A45B1"/>
    <w:rsid w:val="003B479D"/>
    <w:rsid w:val="003B70CB"/>
    <w:rsid w:val="003C529C"/>
    <w:rsid w:val="003D1874"/>
    <w:rsid w:val="003E0130"/>
    <w:rsid w:val="003F0D90"/>
    <w:rsid w:val="00410BE7"/>
    <w:rsid w:val="00413A2B"/>
    <w:rsid w:val="0041641A"/>
    <w:rsid w:val="004248FA"/>
    <w:rsid w:val="00426C5A"/>
    <w:rsid w:val="00427AB5"/>
    <w:rsid w:val="00430CBE"/>
    <w:rsid w:val="004334F1"/>
    <w:rsid w:val="00433664"/>
    <w:rsid w:val="004451E8"/>
    <w:rsid w:val="004610D4"/>
    <w:rsid w:val="004810AF"/>
    <w:rsid w:val="00483EC9"/>
    <w:rsid w:val="004877AB"/>
    <w:rsid w:val="004948EF"/>
    <w:rsid w:val="004A05B8"/>
    <w:rsid w:val="004A0DDC"/>
    <w:rsid w:val="004B310B"/>
    <w:rsid w:val="004B401B"/>
    <w:rsid w:val="004D1D40"/>
    <w:rsid w:val="004D334E"/>
    <w:rsid w:val="004D34D5"/>
    <w:rsid w:val="004D3765"/>
    <w:rsid w:val="004D5D4A"/>
    <w:rsid w:val="004E68BA"/>
    <w:rsid w:val="00500DF6"/>
    <w:rsid w:val="00506283"/>
    <w:rsid w:val="00507E14"/>
    <w:rsid w:val="0051165E"/>
    <w:rsid w:val="00524F67"/>
    <w:rsid w:val="0052641B"/>
    <w:rsid w:val="005322C2"/>
    <w:rsid w:val="00533683"/>
    <w:rsid w:val="005336B7"/>
    <w:rsid w:val="005342E8"/>
    <w:rsid w:val="00541234"/>
    <w:rsid w:val="00543333"/>
    <w:rsid w:val="00545B83"/>
    <w:rsid w:val="00563DC5"/>
    <w:rsid w:val="005706AE"/>
    <w:rsid w:val="00571D50"/>
    <w:rsid w:val="00573D93"/>
    <w:rsid w:val="005770FA"/>
    <w:rsid w:val="00583997"/>
    <w:rsid w:val="00583F25"/>
    <w:rsid w:val="005856C7"/>
    <w:rsid w:val="00585828"/>
    <w:rsid w:val="00590A2E"/>
    <w:rsid w:val="0059304F"/>
    <w:rsid w:val="00593EA8"/>
    <w:rsid w:val="00593EF1"/>
    <w:rsid w:val="005946E8"/>
    <w:rsid w:val="00595160"/>
    <w:rsid w:val="005A06D1"/>
    <w:rsid w:val="005A5E51"/>
    <w:rsid w:val="005B3584"/>
    <w:rsid w:val="005B6416"/>
    <w:rsid w:val="005C294B"/>
    <w:rsid w:val="005D136A"/>
    <w:rsid w:val="005D2BB1"/>
    <w:rsid w:val="005D32B7"/>
    <w:rsid w:val="005D4888"/>
    <w:rsid w:val="005D4CC6"/>
    <w:rsid w:val="005D6164"/>
    <w:rsid w:val="005D7847"/>
    <w:rsid w:val="005E3828"/>
    <w:rsid w:val="005E4C0D"/>
    <w:rsid w:val="005E4EC9"/>
    <w:rsid w:val="005E757E"/>
    <w:rsid w:val="005E7AF6"/>
    <w:rsid w:val="005F16BC"/>
    <w:rsid w:val="005F4B44"/>
    <w:rsid w:val="005F4BED"/>
    <w:rsid w:val="005F626E"/>
    <w:rsid w:val="0060613C"/>
    <w:rsid w:val="00610EB0"/>
    <w:rsid w:val="006116B8"/>
    <w:rsid w:val="00617705"/>
    <w:rsid w:val="00621236"/>
    <w:rsid w:val="00622C40"/>
    <w:rsid w:val="0062453B"/>
    <w:rsid w:val="006261EF"/>
    <w:rsid w:val="0064292D"/>
    <w:rsid w:val="006506C7"/>
    <w:rsid w:val="0065170D"/>
    <w:rsid w:val="006546C5"/>
    <w:rsid w:val="006656EA"/>
    <w:rsid w:val="00665A61"/>
    <w:rsid w:val="00666081"/>
    <w:rsid w:val="006670DC"/>
    <w:rsid w:val="00672C77"/>
    <w:rsid w:val="00683A7A"/>
    <w:rsid w:val="0068611A"/>
    <w:rsid w:val="006A0022"/>
    <w:rsid w:val="006A6899"/>
    <w:rsid w:val="006A7AC6"/>
    <w:rsid w:val="006B05F7"/>
    <w:rsid w:val="006B66B1"/>
    <w:rsid w:val="006B6D9D"/>
    <w:rsid w:val="006B7898"/>
    <w:rsid w:val="006C21C7"/>
    <w:rsid w:val="006F3FC1"/>
    <w:rsid w:val="0070093C"/>
    <w:rsid w:val="0070231C"/>
    <w:rsid w:val="007029CD"/>
    <w:rsid w:val="00703935"/>
    <w:rsid w:val="00721A56"/>
    <w:rsid w:val="00731AA1"/>
    <w:rsid w:val="00732169"/>
    <w:rsid w:val="007346CA"/>
    <w:rsid w:val="007351AD"/>
    <w:rsid w:val="007410EA"/>
    <w:rsid w:val="007439BC"/>
    <w:rsid w:val="007459EF"/>
    <w:rsid w:val="0076698C"/>
    <w:rsid w:val="007716B9"/>
    <w:rsid w:val="00774CCD"/>
    <w:rsid w:val="00777B3B"/>
    <w:rsid w:val="00784F9A"/>
    <w:rsid w:val="00797745"/>
    <w:rsid w:val="007A2B9A"/>
    <w:rsid w:val="007A584D"/>
    <w:rsid w:val="007B57FB"/>
    <w:rsid w:val="007B6414"/>
    <w:rsid w:val="007C50C4"/>
    <w:rsid w:val="007C50ED"/>
    <w:rsid w:val="007C7FAC"/>
    <w:rsid w:val="007E3812"/>
    <w:rsid w:val="007E6498"/>
    <w:rsid w:val="007F4B19"/>
    <w:rsid w:val="008000D9"/>
    <w:rsid w:val="008037D6"/>
    <w:rsid w:val="008106D9"/>
    <w:rsid w:val="008174E6"/>
    <w:rsid w:val="00823F2E"/>
    <w:rsid w:val="00826C40"/>
    <w:rsid w:val="00827488"/>
    <w:rsid w:val="00834910"/>
    <w:rsid w:val="008564A3"/>
    <w:rsid w:val="008664B7"/>
    <w:rsid w:val="00871961"/>
    <w:rsid w:val="008724BA"/>
    <w:rsid w:val="00873C06"/>
    <w:rsid w:val="00877030"/>
    <w:rsid w:val="008837BB"/>
    <w:rsid w:val="0089291A"/>
    <w:rsid w:val="00897AB9"/>
    <w:rsid w:val="008A357C"/>
    <w:rsid w:val="008A7951"/>
    <w:rsid w:val="008B0320"/>
    <w:rsid w:val="008D04B4"/>
    <w:rsid w:val="008D4B91"/>
    <w:rsid w:val="008E7456"/>
    <w:rsid w:val="008F5740"/>
    <w:rsid w:val="008F6280"/>
    <w:rsid w:val="008F788E"/>
    <w:rsid w:val="0090138B"/>
    <w:rsid w:val="0090412C"/>
    <w:rsid w:val="00905568"/>
    <w:rsid w:val="00906361"/>
    <w:rsid w:val="00910695"/>
    <w:rsid w:val="009126C8"/>
    <w:rsid w:val="00912C69"/>
    <w:rsid w:val="00912E58"/>
    <w:rsid w:val="0092013F"/>
    <w:rsid w:val="009214C9"/>
    <w:rsid w:val="00930521"/>
    <w:rsid w:val="00936DE6"/>
    <w:rsid w:val="00940ABA"/>
    <w:rsid w:val="00941690"/>
    <w:rsid w:val="00942CFD"/>
    <w:rsid w:val="009449AB"/>
    <w:rsid w:val="009454C8"/>
    <w:rsid w:val="009460E4"/>
    <w:rsid w:val="00951DD4"/>
    <w:rsid w:val="0095266B"/>
    <w:rsid w:val="0096365A"/>
    <w:rsid w:val="0096626E"/>
    <w:rsid w:val="00970752"/>
    <w:rsid w:val="00970FC1"/>
    <w:rsid w:val="00976320"/>
    <w:rsid w:val="00985C01"/>
    <w:rsid w:val="009865CA"/>
    <w:rsid w:val="00986D8D"/>
    <w:rsid w:val="00990D74"/>
    <w:rsid w:val="009C1C77"/>
    <w:rsid w:val="009D60D8"/>
    <w:rsid w:val="009D71A0"/>
    <w:rsid w:val="009E5C3A"/>
    <w:rsid w:val="009F4AA7"/>
    <w:rsid w:val="009F673C"/>
    <w:rsid w:val="009F6B3A"/>
    <w:rsid w:val="009F79E7"/>
    <w:rsid w:val="009F7C81"/>
    <w:rsid w:val="00A05072"/>
    <w:rsid w:val="00A23376"/>
    <w:rsid w:val="00A34889"/>
    <w:rsid w:val="00A34E38"/>
    <w:rsid w:val="00A354BC"/>
    <w:rsid w:val="00A441EA"/>
    <w:rsid w:val="00A5646C"/>
    <w:rsid w:val="00A56B37"/>
    <w:rsid w:val="00A57855"/>
    <w:rsid w:val="00A6144D"/>
    <w:rsid w:val="00A628B6"/>
    <w:rsid w:val="00A64FCC"/>
    <w:rsid w:val="00A67F14"/>
    <w:rsid w:val="00A85E32"/>
    <w:rsid w:val="00A91056"/>
    <w:rsid w:val="00A97AF1"/>
    <w:rsid w:val="00AA0B3A"/>
    <w:rsid w:val="00AA66CF"/>
    <w:rsid w:val="00AA720D"/>
    <w:rsid w:val="00AC07DD"/>
    <w:rsid w:val="00AC47D6"/>
    <w:rsid w:val="00AD7D9D"/>
    <w:rsid w:val="00AE2B55"/>
    <w:rsid w:val="00AE4E8B"/>
    <w:rsid w:val="00AE6F05"/>
    <w:rsid w:val="00AF13F5"/>
    <w:rsid w:val="00B03B3B"/>
    <w:rsid w:val="00B05DB7"/>
    <w:rsid w:val="00B066FD"/>
    <w:rsid w:val="00B0673D"/>
    <w:rsid w:val="00B1268C"/>
    <w:rsid w:val="00B31391"/>
    <w:rsid w:val="00B34B69"/>
    <w:rsid w:val="00B37B53"/>
    <w:rsid w:val="00B40941"/>
    <w:rsid w:val="00B40B0D"/>
    <w:rsid w:val="00B421A7"/>
    <w:rsid w:val="00B4564D"/>
    <w:rsid w:val="00B46128"/>
    <w:rsid w:val="00B50C2C"/>
    <w:rsid w:val="00B60AFE"/>
    <w:rsid w:val="00B6598B"/>
    <w:rsid w:val="00B65EB0"/>
    <w:rsid w:val="00B74797"/>
    <w:rsid w:val="00B80312"/>
    <w:rsid w:val="00B80F6F"/>
    <w:rsid w:val="00B8163C"/>
    <w:rsid w:val="00B83E79"/>
    <w:rsid w:val="00B91202"/>
    <w:rsid w:val="00BA6AA5"/>
    <w:rsid w:val="00BB2FF6"/>
    <w:rsid w:val="00BB40EF"/>
    <w:rsid w:val="00BD4C3A"/>
    <w:rsid w:val="00BD5B7B"/>
    <w:rsid w:val="00BE2BA2"/>
    <w:rsid w:val="00C02945"/>
    <w:rsid w:val="00C06399"/>
    <w:rsid w:val="00C11D94"/>
    <w:rsid w:val="00C164E0"/>
    <w:rsid w:val="00C17E1D"/>
    <w:rsid w:val="00C243E3"/>
    <w:rsid w:val="00C33796"/>
    <w:rsid w:val="00C36751"/>
    <w:rsid w:val="00C4442C"/>
    <w:rsid w:val="00C50A32"/>
    <w:rsid w:val="00C51A9B"/>
    <w:rsid w:val="00C535CB"/>
    <w:rsid w:val="00C540E1"/>
    <w:rsid w:val="00C6013E"/>
    <w:rsid w:val="00C611E9"/>
    <w:rsid w:val="00C61D30"/>
    <w:rsid w:val="00C62D53"/>
    <w:rsid w:val="00C72BFE"/>
    <w:rsid w:val="00C7362A"/>
    <w:rsid w:val="00C76B97"/>
    <w:rsid w:val="00C8147E"/>
    <w:rsid w:val="00C8165A"/>
    <w:rsid w:val="00C83A95"/>
    <w:rsid w:val="00C919FC"/>
    <w:rsid w:val="00CB0842"/>
    <w:rsid w:val="00CB476B"/>
    <w:rsid w:val="00CB5222"/>
    <w:rsid w:val="00CB5DF5"/>
    <w:rsid w:val="00CC1278"/>
    <w:rsid w:val="00CC5315"/>
    <w:rsid w:val="00CD0E92"/>
    <w:rsid w:val="00CD2B1E"/>
    <w:rsid w:val="00CD2D49"/>
    <w:rsid w:val="00CD32EE"/>
    <w:rsid w:val="00CD5127"/>
    <w:rsid w:val="00CE1514"/>
    <w:rsid w:val="00CE1C04"/>
    <w:rsid w:val="00CE4EA5"/>
    <w:rsid w:val="00CE6BAE"/>
    <w:rsid w:val="00D01BA8"/>
    <w:rsid w:val="00D01FEA"/>
    <w:rsid w:val="00D029DA"/>
    <w:rsid w:val="00D0318D"/>
    <w:rsid w:val="00D10F9F"/>
    <w:rsid w:val="00D11E73"/>
    <w:rsid w:val="00D36E07"/>
    <w:rsid w:val="00D45DF4"/>
    <w:rsid w:val="00D4725B"/>
    <w:rsid w:val="00D5457F"/>
    <w:rsid w:val="00D55A09"/>
    <w:rsid w:val="00D64739"/>
    <w:rsid w:val="00D66F8C"/>
    <w:rsid w:val="00D736F8"/>
    <w:rsid w:val="00D802B8"/>
    <w:rsid w:val="00D84DFD"/>
    <w:rsid w:val="00D94D3F"/>
    <w:rsid w:val="00D95C68"/>
    <w:rsid w:val="00DC02B0"/>
    <w:rsid w:val="00DC086E"/>
    <w:rsid w:val="00DC0FF0"/>
    <w:rsid w:val="00DC15BF"/>
    <w:rsid w:val="00DD490E"/>
    <w:rsid w:val="00DE1C81"/>
    <w:rsid w:val="00DE302B"/>
    <w:rsid w:val="00DE49B1"/>
    <w:rsid w:val="00DE4A4D"/>
    <w:rsid w:val="00DF6B8F"/>
    <w:rsid w:val="00DF72CB"/>
    <w:rsid w:val="00DF7A7B"/>
    <w:rsid w:val="00E02CD8"/>
    <w:rsid w:val="00E02DC7"/>
    <w:rsid w:val="00E048CB"/>
    <w:rsid w:val="00E20C18"/>
    <w:rsid w:val="00E2189C"/>
    <w:rsid w:val="00E22797"/>
    <w:rsid w:val="00E30591"/>
    <w:rsid w:val="00E35D9D"/>
    <w:rsid w:val="00E42B2E"/>
    <w:rsid w:val="00E4683F"/>
    <w:rsid w:val="00E50828"/>
    <w:rsid w:val="00E50DDE"/>
    <w:rsid w:val="00E56DB2"/>
    <w:rsid w:val="00E62672"/>
    <w:rsid w:val="00E65BC5"/>
    <w:rsid w:val="00E71171"/>
    <w:rsid w:val="00E725FC"/>
    <w:rsid w:val="00E73CB5"/>
    <w:rsid w:val="00E74FDC"/>
    <w:rsid w:val="00E75302"/>
    <w:rsid w:val="00E761B5"/>
    <w:rsid w:val="00E80AE9"/>
    <w:rsid w:val="00E9718E"/>
    <w:rsid w:val="00EB0132"/>
    <w:rsid w:val="00EC0992"/>
    <w:rsid w:val="00EC0DA0"/>
    <w:rsid w:val="00EC5044"/>
    <w:rsid w:val="00EC7159"/>
    <w:rsid w:val="00ED15E7"/>
    <w:rsid w:val="00ED1898"/>
    <w:rsid w:val="00ED2888"/>
    <w:rsid w:val="00EE1576"/>
    <w:rsid w:val="00EE3875"/>
    <w:rsid w:val="00EE4F4E"/>
    <w:rsid w:val="00EE58BB"/>
    <w:rsid w:val="00EE7D87"/>
    <w:rsid w:val="00EF46F2"/>
    <w:rsid w:val="00EF6DF3"/>
    <w:rsid w:val="00F00D95"/>
    <w:rsid w:val="00F0127D"/>
    <w:rsid w:val="00F025B4"/>
    <w:rsid w:val="00F078F9"/>
    <w:rsid w:val="00F148ED"/>
    <w:rsid w:val="00F20657"/>
    <w:rsid w:val="00F24B57"/>
    <w:rsid w:val="00F3076C"/>
    <w:rsid w:val="00F32697"/>
    <w:rsid w:val="00F3333B"/>
    <w:rsid w:val="00F362E8"/>
    <w:rsid w:val="00F407F1"/>
    <w:rsid w:val="00F40C16"/>
    <w:rsid w:val="00F44309"/>
    <w:rsid w:val="00F500D1"/>
    <w:rsid w:val="00F5200A"/>
    <w:rsid w:val="00F5519C"/>
    <w:rsid w:val="00F5533A"/>
    <w:rsid w:val="00F5643A"/>
    <w:rsid w:val="00F57BBD"/>
    <w:rsid w:val="00F60E6F"/>
    <w:rsid w:val="00F63535"/>
    <w:rsid w:val="00F73F44"/>
    <w:rsid w:val="00F751A7"/>
    <w:rsid w:val="00F75FE4"/>
    <w:rsid w:val="00F76036"/>
    <w:rsid w:val="00F76A59"/>
    <w:rsid w:val="00F777B9"/>
    <w:rsid w:val="00F80637"/>
    <w:rsid w:val="00F84D70"/>
    <w:rsid w:val="00F87FD6"/>
    <w:rsid w:val="00F96E13"/>
    <w:rsid w:val="00F97CBD"/>
    <w:rsid w:val="00FA0C5D"/>
    <w:rsid w:val="00FA349F"/>
    <w:rsid w:val="00FA4D59"/>
    <w:rsid w:val="00FA57ED"/>
    <w:rsid w:val="00FA6B1B"/>
    <w:rsid w:val="00FB116E"/>
    <w:rsid w:val="00FB6088"/>
    <w:rsid w:val="00FC0A57"/>
    <w:rsid w:val="00FC4521"/>
    <w:rsid w:val="00FC51F2"/>
    <w:rsid w:val="00FC6010"/>
    <w:rsid w:val="00FC6B12"/>
    <w:rsid w:val="00FD5EA5"/>
    <w:rsid w:val="00FE100E"/>
    <w:rsid w:val="00FE3CC1"/>
    <w:rsid w:val="00FF0242"/>
    <w:rsid w:val="00FF50BB"/>
    <w:rsid w:val="00FF6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B787E7"/>
  <w15:docId w15:val="{5588EB06-5DA0-4B71-8EFE-07E0D986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59304F"/>
    <w:pPr>
      <w:keepNext/>
      <w:spacing w:before="240" w:after="60"/>
      <w:outlineLvl w:val="0"/>
    </w:pPr>
    <w:rPr>
      <w:rFonts w:ascii="Arial" w:hAnsi="Arial" w:cs="Arial"/>
      <w:b/>
      <w:bCs/>
      <w:kern w:val="32"/>
      <w:sz w:val="32"/>
      <w:szCs w:val="32"/>
    </w:rPr>
  </w:style>
  <w:style w:type="paragraph" w:styleId="2">
    <w:name w:val="heading 2"/>
    <w:basedOn w:val="a"/>
    <w:next w:val="a"/>
    <w:qFormat/>
    <w:rsid w:val="0038759F"/>
    <w:pPr>
      <w:keepNext/>
      <w:spacing w:before="240" w:after="60"/>
      <w:outlineLvl w:val="1"/>
    </w:pPr>
    <w:rPr>
      <w:rFonts w:ascii="Arial" w:hAnsi="Arial" w:cs="Arial"/>
      <w:b/>
      <w:bCs/>
      <w:i/>
      <w:iCs/>
      <w:sz w:val="28"/>
      <w:szCs w:val="28"/>
    </w:rPr>
  </w:style>
  <w:style w:type="paragraph" w:styleId="5">
    <w:name w:val="heading 5"/>
    <w:basedOn w:val="a"/>
    <w:next w:val="a"/>
    <w:link w:val="50"/>
    <w:semiHidden/>
    <w:unhideWhenUsed/>
    <w:qFormat/>
    <w:rsid w:val="00347B5D"/>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qFormat/>
    <w:rsid w:val="0059304F"/>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62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0">
    <w:name w:val="Table 3D effects 2"/>
    <w:basedOn w:val="a1"/>
    <w:rsid w:val="00A628B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4">
    <w:name w:val="Hyperlink"/>
    <w:rsid w:val="0059304F"/>
    <w:rPr>
      <w:color w:val="0000FF"/>
      <w:u w:val="single"/>
    </w:rPr>
  </w:style>
  <w:style w:type="paragraph" w:customStyle="1" w:styleId="a5">
    <w:name w:val="Основной текст (РИО)"/>
    <w:basedOn w:val="a"/>
    <w:rsid w:val="0059304F"/>
    <w:pPr>
      <w:ind w:firstLine="425"/>
      <w:jc w:val="both"/>
    </w:pPr>
    <w:rPr>
      <w:sz w:val="28"/>
      <w:szCs w:val="20"/>
    </w:rPr>
  </w:style>
  <w:style w:type="paragraph" w:styleId="a6">
    <w:name w:val="Body Text"/>
    <w:basedOn w:val="a"/>
    <w:link w:val="a7"/>
    <w:rsid w:val="0059304F"/>
    <w:pPr>
      <w:spacing w:after="120"/>
    </w:pPr>
  </w:style>
  <w:style w:type="paragraph" w:styleId="3">
    <w:name w:val="Body Text 3"/>
    <w:basedOn w:val="a"/>
    <w:rsid w:val="007C7FAC"/>
    <w:pPr>
      <w:spacing w:after="120"/>
    </w:pPr>
    <w:rPr>
      <w:sz w:val="16"/>
      <w:szCs w:val="16"/>
    </w:rPr>
  </w:style>
  <w:style w:type="paragraph" w:styleId="a8">
    <w:name w:val="footer"/>
    <w:basedOn w:val="a"/>
    <w:rsid w:val="007C7FAC"/>
    <w:pPr>
      <w:tabs>
        <w:tab w:val="center" w:pos="4677"/>
        <w:tab w:val="right" w:pos="9355"/>
      </w:tabs>
    </w:pPr>
  </w:style>
  <w:style w:type="character" w:styleId="a9">
    <w:name w:val="page number"/>
    <w:basedOn w:val="a0"/>
    <w:rsid w:val="007C7FAC"/>
  </w:style>
  <w:style w:type="paragraph" w:styleId="aa">
    <w:name w:val="header"/>
    <w:basedOn w:val="a"/>
    <w:rsid w:val="007C7FAC"/>
    <w:pPr>
      <w:tabs>
        <w:tab w:val="center" w:pos="4677"/>
        <w:tab w:val="right" w:pos="9355"/>
      </w:tabs>
    </w:pPr>
  </w:style>
  <w:style w:type="paragraph" w:styleId="ab">
    <w:name w:val="Subtitle"/>
    <w:basedOn w:val="a"/>
    <w:qFormat/>
    <w:rsid w:val="0038759F"/>
    <w:pPr>
      <w:jc w:val="both"/>
    </w:pPr>
    <w:rPr>
      <w:szCs w:val="20"/>
    </w:rPr>
  </w:style>
  <w:style w:type="paragraph" w:customStyle="1" w:styleId="10">
    <w:name w:val="Без интервала1"/>
    <w:rsid w:val="00B91202"/>
    <w:rPr>
      <w:rFonts w:ascii="Calibri" w:hAnsi="Calibri" w:cs="Calibri"/>
      <w:sz w:val="22"/>
      <w:szCs w:val="22"/>
      <w:lang w:eastAsia="en-US"/>
    </w:rPr>
  </w:style>
  <w:style w:type="character" w:customStyle="1" w:styleId="FontStyle11">
    <w:name w:val="Font Style11"/>
    <w:rsid w:val="007410EA"/>
    <w:rPr>
      <w:rFonts w:ascii="Times New Roman" w:hAnsi="Times New Roman" w:cs="Times New Roman"/>
      <w:sz w:val="20"/>
      <w:szCs w:val="20"/>
    </w:rPr>
  </w:style>
  <w:style w:type="character" w:customStyle="1" w:styleId="FontStyle14">
    <w:name w:val="Font Style14"/>
    <w:rsid w:val="007410EA"/>
    <w:rPr>
      <w:rFonts w:ascii="Times New Roman" w:hAnsi="Times New Roman" w:cs="Times New Roman"/>
      <w:b/>
      <w:bCs/>
      <w:sz w:val="16"/>
      <w:szCs w:val="16"/>
    </w:rPr>
  </w:style>
  <w:style w:type="paragraph" w:customStyle="1" w:styleId="Style1">
    <w:name w:val="Style1"/>
    <w:basedOn w:val="a"/>
    <w:rsid w:val="007410EA"/>
    <w:pPr>
      <w:widowControl w:val="0"/>
      <w:autoSpaceDE w:val="0"/>
      <w:autoSpaceDN w:val="0"/>
      <w:adjustRightInd w:val="0"/>
      <w:spacing w:line="237" w:lineRule="exact"/>
      <w:ind w:firstLine="393"/>
      <w:jc w:val="both"/>
    </w:pPr>
  </w:style>
  <w:style w:type="paragraph" w:customStyle="1" w:styleId="Style2">
    <w:name w:val="Style2"/>
    <w:basedOn w:val="a"/>
    <w:rsid w:val="007410EA"/>
    <w:pPr>
      <w:widowControl w:val="0"/>
      <w:autoSpaceDE w:val="0"/>
      <w:autoSpaceDN w:val="0"/>
      <w:adjustRightInd w:val="0"/>
      <w:spacing w:line="258" w:lineRule="exact"/>
      <w:ind w:firstLine="412"/>
    </w:pPr>
  </w:style>
  <w:style w:type="paragraph" w:styleId="ac">
    <w:name w:val="Balloon Text"/>
    <w:basedOn w:val="a"/>
    <w:link w:val="ad"/>
    <w:semiHidden/>
    <w:unhideWhenUsed/>
    <w:rsid w:val="007410EA"/>
    <w:pPr>
      <w:widowControl w:val="0"/>
      <w:autoSpaceDE w:val="0"/>
      <w:autoSpaceDN w:val="0"/>
      <w:adjustRightInd w:val="0"/>
    </w:pPr>
    <w:rPr>
      <w:rFonts w:ascii="Tahoma" w:hAnsi="Tahoma" w:cs="Tahoma"/>
      <w:sz w:val="16"/>
      <w:szCs w:val="16"/>
    </w:rPr>
  </w:style>
  <w:style w:type="character" w:customStyle="1" w:styleId="ad">
    <w:name w:val="Текст выноски Знак"/>
    <w:link w:val="ac"/>
    <w:semiHidden/>
    <w:rsid w:val="007410EA"/>
    <w:rPr>
      <w:rFonts w:ascii="Tahoma" w:hAnsi="Tahoma" w:cs="Tahoma"/>
      <w:sz w:val="16"/>
      <w:szCs w:val="16"/>
      <w:lang w:val="ru-RU" w:eastAsia="ru-RU" w:bidi="ar-SA"/>
    </w:rPr>
  </w:style>
  <w:style w:type="character" w:customStyle="1" w:styleId="FontStyle12">
    <w:name w:val="Font Style12"/>
    <w:rsid w:val="007410EA"/>
    <w:rPr>
      <w:rFonts w:ascii="Times New Roman" w:hAnsi="Times New Roman" w:cs="Times New Roman"/>
      <w:i/>
      <w:iCs/>
      <w:sz w:val="20"/>
      <w:szCs w:val="20"/>
    </w:rPr>
  </w:style>
  <w:style w:type="paragraph" w:customStyle="1" w:styleId="Style3">
    <w:name w:val="Style3"/>
    <w:basedOn w:val="a"/>
    <w:rsid w:val="007410EA"/>
    <w:pPr>
      <w:widowControl w:val="0"/>
      <w:autoSpaceDE w:val="0"/>
      <w:autoSpaceDN w:val="0"/>
      <w:adjustRightInd w:val="0"/>
      <w:spacing w:line="251" w:lineRule="exact"/>
      <w:ind w:firstLine="436"/>
      <w:jc w:val="both"/>
    </w:pPr>
  </w:style>
  <w:style w:type="paragraph" w:styleId="ae">
    <w:name w:val="List Paragraph"/>
    <w:basedOn w:val="a"/>
    <w:uiPriority w:val="34"/>
    <w:qFormat/>
    <w:rsid w:val="007410EA"/>
    <w:pPr>
      <w:widowControl w:val="0"/>
      <w:autoSpaceDE w:val="0"/>
      <w:autoSpaceDN w:val="0"/>
      <w:adjustRightInd w:val="0"/>
      <w:ind w:left="720"/>
      <w:contextualSpacing/>
    </w:pPr>
  </w:style>
  <w:style w:type="paragraph" w:customStyle="1" w:styleId="BodyText22">
    <w:name w:val="Body Text 22"/>
    <w:basedOn w:val="a"/>
    <w:rsid w:val="00524F67"/>
    <w:pPr>
      <w:widowControl w:val="0"/>
      <w:ind w:firstLine="567"/>
      <w:jc w:val="both"/>
    </w:pPr>
    <w:rPr>
      <w:sz w:val="28"/>
      <w:szCs w:val="20"/>
    </w:rPr>
  </w:style>
  <w:style w:type="paragraph" w:styleId="af">
    <w:name w:val="Normal (Web)"/>
    <w:basedOn w:val="a"/>
    <w:uiPriority w:val="99"/>
    <w:rsid w:val="00524F67"/>
    <w:pPr>
      <w:spacing w:before="100" w:beforeAutospacing="1" w:after="100" w:afterAutospacing="1"/>
    </w:pPr>
  </w:style>
  <w:style w:type="paragraph" w:styleId="af0">
    <w:name w:val="Body Text Indent"/>
    <w:basedOn w:val="a"/>
    <w:link w:val="af1"/>
    <w:rsid w:val="004E68BA"/>
    <w:pPr>
      <w:spacing w:after="120"/>
      <w:ind w:left="283"/>
    </w:pPr>
    <w:rPr>
      <w:rFonts w:cs="Calibri"/>
      <w:sz w:val="28"/>
      <w:szCs w:val="28"/>
      <w:lang w:eastAsia="ar-SA"/>
    </w:rPr>
  </w:style>
  <w:style w:type="paragraph" w:customStyle="1" w:styleId="11">
    <w:name w:val="Стиль1"/>
    <w:basedOn w:val="a"/>
    <w:rsid w:val="0022396E"/>
    <w:pPr>
      <w:ind w:right="-2"/>
      <w:jc w:val="center"/>
    </w:pPr>
    <w:rPr>
      <w:sz w:val="28"/>
      <w:szCs w:val="20"/>
      <w:lang w:val="en-US"/>
    </w:rPr>
  </w:style>
  <w:style w:type="paragraph" w:customStyle="1" w:styleId="af2">
    <w:name w:val="Стандарт"/>
    <w:basedOn w:val="a"/>
    <w:qFormat/>
    <w:rsid w:val="00A441EA"/>
    <w:pPr>
      <w:spacing w:line="360" w:lineRule="auto"/>
      <w:ind w:firstLine="709"/>
      <w:jc w:val="both"/>
    </w:pPr>
    <w:rPr>
      <w:rFonts w:eastAsia="Calibri"/>
      <w:sz w:val="28"/>
      <w:szCs w:val="28"/>
      <w:lang w:eastAsia="en-US"/>
    </w:rPr>
  </w:style>
  <w:style w:type="paragraph" w:customStyle="1" w:styleId="12">
    <w:name w:val="Знак1 Знак Знак Знак"/>
    <w:basedOn w:val="a"/>
    <w:rsid w:val="008F5740"/>
    <w:pPr>
      <w:spacing w:after="160" w:line="240" w:lineRule="exact"/>
    </w:pPr>
    <w:rPr>
      <w:rFonts w:ascii="Verdana" w:hAnsi="Verdana"/>
      <w:sz w:val="20"/>
      <w:szCs w:val="20"/>
      <w:lang w:val="en-US" w:eastAsia="en-US"/>
    </w:rPr>
  </w:style>
  <w:style w:type="paragraph" w:customStyle="1" w:styleId="21">
    <w:name w:val="Стиль2"/>
    <w:basedOn w:val="a"/>
    <w:rsid w:val="002221CC"/>
    <w:pPr>
      <w:tabs>
        <w:tab w:val="left" w:pos="468"/>
      </w:tabs>
      <w:spacing w:line="276" w:lineRule="auto"/>
      <w:ind w:left="12" w:firstLine="264"/>
      <w:jc w:val="both"/>
    </w:pPr>
    <w:rPr>
      <w:i/>
      <w:sz w:val="20"/>
      <w:szCs w:val="20"/>
    </w:rPr>
  </w:style>
  <w:style w:type="paragraph" w:styleId="22">
    <w:name w:val="Body Text 2"/>
    <w:basedOn w:val="a"/>
    <w:rsid w:val="000B2C5E"/>
    <w:pPr>
      <w:spacing w:after="120" w:line="480" w:lineRule="auto"/>
    </w:pPr>
  </w:style>
  <w:style w:type="paragraph" w:styleId="23">
    <w:name w:val="Body Text Indent 2"/>
    <w:basedOn w:val="a"/>
    <w:rsid w:val="000B2C5E"/>
    <w:pPr>
      <w:spacing w:after="120" w:line="480" w:lineRule="auto"/>
      <w:ind w:left="283"/>
    </w:pPr>
  </w:style>
  <w:style w:type="paragraph" w:styleId="af3">
    <w:name w:val="Plain Text"/>
    <w:basedOn w:val="a"/>
    <w:rsid w:val="00324A96"/>
    <w:rPr>
      <w:rFonts w:ascii="Courier New" w:hAnsi="Courier New"/>
      <w:sz w:val="20"/>
      <w:szCs w:val="20"/>
    </w:rPr>
  </w:style>
  <w:style w:type="character" w:customStyle="1" w:styleId="refresult">
    <w:name w:val="ref_result"/>
    <w:basedOn w:val="a0"/>
    <w:rsid w:val="00ED15E7"/>
  </w:style>
  <w:style w:type="paragraph" w:customStyle="1" w:styleId="References">
    <w:name w:val="References"/>
    <w:basedOn w:val="a"/>
    <w:rsid w:val="007346CA"/>
    <w:pPr>
      <w:spacing w:line="220" w:lineRule="exact"/>
      <w:ind w:left="240" w:hanging="240"/>
    </w:pPr>
    <w:rPr>
      <w:sz w:val="18"/>
      <w:szCs w:val="20"/>
      <w:lang w:val="en-GB" w:eastAsia="en-US"/>
    </w:rPr>
  </w:style>
  <w:style w:type="character" w:customStyle="1" w:styleId="titlejournal1">
    <w:name w:val="titlejournal1"/>
    <w:rsid w:val="007346CA"/>
    <w:rPr>
      <w:rFonts w:ascii="Arial" w:hAnsi="Arial" w:cs="Arial" w:hint="default"/>
      <w:b/>
      <w:bCs/>
      <w:sz w:val="22"/>
      <w:szCs w:val="22"/>
    </w:rPr>
  </w:style>
  <w:style w:type="paragraph" w:styleId="af4">
    <w:name w:val="Block Text"/>
    <w:basedOn w:val="a"/>
    <w:rsid w:val="00304DA4"/>
    <w:pPr>
      <w:autoSpaceDE w:val="0"/>
      <w:autoSpaceDN w:val="0"/>
      <w:ind w:left="142" w:right="128"/>
      <w:jc w:val="center"/>
    </w:pPr>
    <w:rPr>
      <w:spacing w:val="26"/>
      <w:sz w:val="22"/>
      <w:szCs w:val="22"/>
    </w:rPr>
  </w:style>
  <w:style w:type="paragraph" w:customStyle="1" w:styleId="af5">
    <w:name w:val="Знак Знак Знак Знак Знак"/>
    <w:basedOn w:val="a"/>
    <w:rsid w:val="00FD5EA5"/>
    <w:pPr>
      <w:spacing w:after="160" w:line="240" w:lineRule="exact"/>
    </w:pPr>
    <w:rPr>
      <w:rFonts w:ascii="Verdana" w:hAnsi="Verdana" w:cs="Verdana"/>
      <w:sz w:val="20"/>
      <w:szCs w:val="20"/>
      <w:lang w:val="en-US" w:eastAsia="en-US"/>
    </w:rPr>
  </w:style>
  <w:style w:type="character" w:customStyle="1" w:styleId="FontStyle154">
    <w:name w:val="Font Style154"/>
    <w:rsid w:val="00FD5EA5"/>
    <w:rPr>
      <w:rFonts w:ascii="Times New Roman" w:hAnsi="Times New Roman" w:cs="Times New Roman" w:hint="default"/>
      <w:spacing w:val="10"/>
      <w:sz w:val="18"/>
      <w:szCs w:val="18"/>
    </w:rPr>
  </w:style>
  <w:style w:type="paragraph" w:customStyle="1" w:styleId="rsrt">
    <w:name w:val="r_srt"/>
    <w:basedOn w:val="a"/>
    <w:rsid w:val="00FD5EA5"/>
    <w:pPr>
      <w:spacing w:before="100" w:beforeAutospacing="1"/>
      <w:ind w:firstLine="375"/>
      <w:jc w:val="both"/>
    </w:pPr>
  </w:style>
  <w:style w:type="paragraph" w:customStyle="1" w:styleId="autor">
    <w:name w:val="autor"/>
    <w:basedOn w:val="a"/>
    <w:rsid w:val="00FD5EA5"/>
    <w:pPr>
      <w:widowControl w:val="0"/>
      <w:spacing w:before="120" w:after="240" w:line="360" w:lineRule="auto"/>
      <w:ind w:firstLine="454"/>
      <w:jc w:val="center"/>
    </w:pPr>
    <w:rPr>
      <w:b/>
      <w:szCs w:val="20"/>
    </w:rPr>
  </w:style>
  <w:style w:type="paragraph" w:customStyle="1" w:styleId="af6">
    <w:name w:val="Знак Знак Знак Знак Знак Знак Знак"/>
    <w:basedOn w:val="a"/>
    <w:rsid w:val="00FD5EA5"/>
    <w:pPr>
      <w:spacing w:after="160" w:line="240" w:lineRule="exact"/>
    </w:pPr>
    <w:rPr>
      <w:rFonts w:ascii="Verdana" w:hAnsi="Verdana" w:cs="Verdana"/>
      <w:sz w:val="20"/>
      <w:szCs w:val="20"/>
      <w:lang w:val="en-US" w:eastAsia="en-US"/>
    </w:rPr>
  </w:style>
  <w:style w:type="character" w:customStyle="1" w:styleId="hps">
    <w:name w:val="hps"/>
    <w:basedOn w:val="a0"/>
    <w:rsid w:val="00FD5EA5"/>
  </w:style>
  <w:style w:type="character" w:customStyle="1" w:styleId="apple-converted-space">
    <w:name w:val="apple-converted-space"/>
    <w:basedOn w:val="a0"/>
    <w:rsid w:val="00FD5EA5"/>
  </w:style>
  <w:style w:type="character" w:customStyle="1" w:styleId="apple-style-span">
    <w:name w:val="apple-style-span"/>
    <w:basedOn w:val="a0"/>
    <w:rsid w:val="00FD5EA5"/>
  </w:style>
  <w:style w:type="character" w:customStyle="1" w:styleId="hpsatn">
    <w:name w:val="hps atn"/>
    <w:basedOn w:val="a0"/>
    <w:rsid w:val="00FD5EA5"/>
  </w:style>
  <w:style w:type="character" w:styleId="af7">
    <w:name w:val="Strong"/>
    <w:qFormat/>
    <w:rsid w:val="008037D6"/>
    <w:rPr>
      <w:b/>
      <w:bCs/>
    </w:rPr>
  </w:style>
  <w:style w:type="character" w:customStyle="1" w:styleId="af1">
    <w:name w:val="Основной текст с отступом Знак"/>
    <w:link w:val="af0"/>
    <w:rsid w:val="008037D6"/>
    <w:rPr>
      <w:rFonts w:cs="Calibri"/>
      <w:sz w:val="28"/>
      <w:szCs w:val="28"/>
      <w:lang w:eastAsia="ar-SA"/>
    </w:rPr>
  </w:style>
  <w:style w:type="character" w:customStyle="1" w:styleId="a7">
    <w:name w:val="Основной текст Знак"/>
    <w:link w:val="a6"/>
    <w:rsid w:val="008037D6"/>
    <w:rPr>
      <w:sz w:val="24"/>
      <w:szCs w:val="24"/>
    </w:rPr>
  </w:style>
  <w:style w:type="paragraph" w:styleId="af8">
    <w:name w:val="footnote text"/>
    <w:basedOn w:val="a"/>
    <w:link w:val="af9"/>
    <w:rsid w:val="008037D6"/>
    <w:rPr>
      <w:sz w:val="20"/>
      <w:szCs w:val="20"/>
    </w:rPr>
  </w:style>
  <w:style w:type="character" w:customStyle="1" w:styleId="af9">
    <w:name w:val="Текст сноски Знак"/>
    <w:basedOn w:val="a0"/>
    <w:link w:val="af8"/>
    <w:rsid w:val="008037D6"/>
  </w:style>
  <w:style w:type="character" w:styleId="afa">
    <w:name w:val="footnote reference"/>
    <w:rsid w:val="008037D6"/>
    <w:rPr>
      <w:vertAlign w:val="superscript"/>
    </w:rPr>
  </w:style>
  <w:style w:type="paragraph" w:customStyle="1" w:styleId="bodytext">
    <w:name w:val="bodytext"/>
    <w:basedOn w:val="a"/>
    <w:rsid w:val="008037D6"/>
    <w:pPr>
      <w:spacing w:before="100" w:beforeAutospacing="1" w:after="100" w:afterAutospacing="1"/>
    </w:pPr>
  </w:style>
  <w:style w:type="character" w:styleId="afb">
    <w:name w:val="FollowedHyperlink"/>
    <w:rsid w:val="008037D6"/>
    <w:rPr>
      <w:color w:val="800080"/>
      <w:u w:val="single"/>
    </w:rPr>
  </w:style>
  <w:style w:type="character" w:customStyle="1" w:styleId="50">
    <w:name w:val="Заголовок 5 Знак"/>
    <w:basedOn w:val="a0"/>
    <w:link w:val="5"/>
    <w:semiHidden/>
    <w:rsid w:val="00347B5D"/>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a0"/>
    <w:uiPriority w:val="99"/>
    <w:semiHidden/>
    <w:unhideWhenUsed/>
    <w:rsid w:val="00B31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oleObject" Target="embeddings/oleObject4.bin"/><Relationship Id="rId34" Type="http://schemas.openxmlformats.org/officeDocument/2006/relationships/image" Target="media/image12.png"/><Relationship Id="rId42" Type="http://schemas.openxmlformats.org/officeDocument/2006/relationships/image" Target="media/image16.png"/><Relationship Id="rId47" Type="http://schemas.openxmlformats.org/officeDocument/2006/relationships/oleObject" Target="embeddings/oleObject17.bin"/><Relationship Id="rId50" Type="http://schemas.openxmlformats.org/officeDocument/2006/relationships/oleObject" Target="embeddings/oleObject19.bin"/><Relationship Id="rId55" Type="http://schemas.openxmlformats.org/officeDocument/2006/relationships/oleObject" Target="embeddings/oleObject24.bin"/><Relationship Id="rId63" Type="http://schemas.openxmlformats.org/officeDocument/2006/relationships/oleObject" Target="embeddings/oleObject32.bin"/><Relationship Id="rId68" Type="http://schemas.openxmlformats.org/officeDocument/2006/relationships/image" Target="media/image20.png"/><Relationship Id="rId76" Type="http://schemas.openxmlformats.org/officeDocument/2006/relationships/image" Target="media/image24.png"/><Relationship Id="rId84" Type="http://schemas.openxmlformats.org/officeDocument/2006/relationships/oleObject" Target="embeddings/oleObject45.bin"/><Relationship Id="rId89" Type="http://schemas.openxmlformats.org/officeDocument/2006/relationships/oleObject" Target="embeddings/oleObject50.bin"/><Relationship Id="rId97"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oleObject" Target="embeddings/oleObject38.bin"/><Relationship Id="rId9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oleObject" Target="embeddings/oleObject8.bin"/><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oleObject" Target="embeddings/oleObject12.bin"/><Relationship Id="rId40" Type="http://schemas.openxmlformats.org/officeDocument/2006/relationships/image" Target="media/image15.png"/><Relationship Id="rId45" Type="http://schemas.openxmlformats.org/officeDocument/2006/relationships/oleObject" Target="embeddings/oleObject16.bin"/><Relationship Id="rId53" Type="http://schemas.openxmlformats.org/officeDocument/2006/relationships/oleObject" Target="embeddings/oleObject22.bin"/><Relationship Id="rId58" Type="http://schemas.openxmlformats.org/officeDocument/2006/relationships/oleObject" Target="embeddings/oleObject27.bin"/><Relationship Id="rId66" Type="http://schemas.openxmlformats.org/officeDocument/2006/relationships/oleObject" Target="embeddings/oleObject35.bin"/><Relationship Id="rId74" Type="http://schemas.openxmlformats.org/officeDocument/2006/relationships/image" Target="media/image23.png"/><Relationship Id="rId79" Type="http://schemas.openxmlformats.org/officeDocument/2006/relationships/oleObject" Target="embeddings/oleObject42.bin"/><Relationship Id="rId87" Type="http://schemas.openxmlformats.org/officeDocument/2006/relationships/oleObject" Target="embeddings/oleObject48.bin"/><Relationship Id="rId5" Type="http://schemas.openxmlformats.org/officeDocument/2006/relationships/webSettings" Target="webSettings.xml"/><Relationship Id="rId61" Type="http://schemas.openxmlformats.org/officeDocument/2006/relationships/oleObject" Target="embeddings/oleObject30.bin"/><Relationship Id="rId82" Type="http://schemas.openxmlformats.org/officeDocument/2006/relationships/image" Target="media/image27.png"/><Relationship Id="rId90" Type="http://schemas.openxmlformats.org/officeDocument/2006/relationships/oleObject" Target="embeddings/oleObject51.bin"/><Relationship Id="rId95" Type="http://schemas.openxmlformats.org/officeDocument/2006/relationships/header" Target="header5.xml"/><Relationship Id="rId19" Type="http://schemas.openxmlformats.org/officeDocument/2006/relationships/oleObject" Target="embeddings/oleObject3.bin"/><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oleObject" Target="embeddings/oleObject7.bin"/><Relationship Id="rId30" Type="http://schemas.openxmlformats.org/officeDocument/2006/relationships/image" Target="media/image10.png"/><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19.png"/><Relationship Id="rId56" Type="http://schemas.openxmlformats.org/officeDocument/2006/relationships/oleObject" Target="embeddings/oleObject25.bin"/><Relationship Id="rId64" Type="http://schemas.openxmlformats.org/officeDocument/2006/relationships/oleObject" Target="embeddings/oleObject33.bin"/><Relationship Id="rId69" Type="http://schemas.openxmlformats.org/officeDocument/2006/relationships/oleObject" Target="embeddings/oleObject37.bin"/><Relationship Id="rId77" Type="http://schemas.openxmlformats.org/officeDocument/2006/relationships/oleObject" Target="embeddings/oleObject41.bin"/><Relationship Id="rId8" Type="http://schemas.openxmlformats.org/officeDocument/2006/relationships/header" Target="header1.xml"/><Relationship Id="rId51" Type="http://schemas.openxmlformats.org/officeDocument/2006/relationships/oleObject" Target="embeddings/oleObject20.bin"/><Relationship Id="rId72" Type="http://schemas.openxmlformats.org/officeDocument/2006/relationships/image" Target="media/image22.png"/><Relationship Id="rId80" Type="http://schemas.openxmlformats.org/officeDocument/2006/relationships/image" Target="media/image26.png"/><Relationship Id="rId85" Type="http://schemas.openxmlformats.org/officeDocument/2006/relationships/oleObject" Target="embeddings/oleObject46.bin"/><Relationship Id="rId93" Type="http://schemas.openxmlformats.org/officeDocument/2006/relationships/footer" Target="footer3.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oleObject" Target="embeddings/oleObject28.bin"/><Relationship Id="rId67" Type="http://schemas.openxmlformats.org/officeDocument/2006/relationships/oleObject" Target="embeddings/oleObject36.bin"/><Relationship Id="rId20" Type="http://schemas.openxmlformats.org/officeDocument/2006/relationships/image" Target="media/image5.png"/><Relationship Id="rId41" Type="http://schemas.openxmlformats.org/officeDocument/2006/relationships/oleObject" Target="embeddings/oleObject14.bin"/><Relationship Id="rId54" Type="http://schemas.openxmlformats.org/officeDocument/2006/relationships/oleObject" Target="embeddings/oleObject23.bin"/><Relationship Id="rId62" Type="http://schemas.openxmlformats.org/officeDocument/2006/relationships/oleObject" Target="embeddings/oleObject31.bin"/><Relationship Id="rId70" Type="http://schemas.openxmlformats.org/officeDocument/2006/relationships/image" Target="media/image21.png"/><Relationship Id="rId75" Type="http://schemas.openxmlformats.org/officeDocument/2006/relationships/oleObject" Target="embeddings/oleObject40.bin"/><Relationship Id="rId83" Type="http://schemas.openxmlformats.org/officeDocument/2006/relationships/oleObject" Target="embeddings/oleObject44.bin"/><Relationship Id="rId88" Type="http://schemas.openxmlformats.org/officeDocument/2006/relationships/oleObject" Target="embeddings/oleObject49.bin"/><Relationship Id="rId91" Type="http://schemas.openxmlformats.org/officeDocument/2006/relationships/oleObject" Target="embeddings/oleObject52.bin"/><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oleObject" Target="embeddings/oleObject18.bin"/><Relationship Id="rId57" Type="http://schemas.openxmlformats.org/officeDocument/2006/relationships/oleObject" Target="embeddings/oleObject26.bin"/><Relationship Id="rId10" Type="http://schemas.openxmlformats.org/officeDocument/2006/relationships/footer" Target="footer1.xml"/><Relationship Id="rId31" Type="http://schemas.openxmlformats.org/officeDocument/2006/relationships/oleObject" Target="embeddings/oleObject9.bin"/><Relationship Id="rId44" Type="http://schemas.openxmlformats.org/officeDocument/2006/relationships/image" Target="media/image17.png"/><Relationship Id="rId52" Type="http://schemas.openxmlformats.org/officeDocument/2006/relationships/oleObject" Target="embeddings/oleObject21.bin"/><Relationship Id="rId60" Type="http://schemas.openxmlformats.org/officeDocument/2006/relationships/oleObject" Target="embeddings/oleObject29.bin"/><Relationship Id="rId65" Type="http://schemas.openxmlformats.org/officeDocument/2006/relationships/oleObject" Target="embeddings/oleObject34.bin"/><Relationship Id="rId73" Type="http://schemas.openxmlformats.org/officeDocument/2006/relationships/oleObject" Target="embeddings/oleObject39.bin"/><Relationship Id="rId78" Type="http://schemas.openxmlformats.org/officeDocument/2006/relationships/image" Target="media/image25.png"/><Relationship Id="rId81" Type="http://schemas.openxmlformats.org/officeDocument/2006/relationships/oleObject" Target="embeddings/oleObject43.bin"/><Relationship Id="rId86" Type="http://schemas.openxmlformats.org/officeDocument/2006/relationships/oleObject" Target="embeddings/oleObject47.bin"/><Relationship Id="rId94" Type="http://schemas.openxmlformats.org/officeDocument/2006/relationships/header" Target="header4.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10.png"/><Relationship Id="rId18" Type="http://schemas.openxmlformats.org/officeDocument/2006/relationships/image" Target="media/image4.png"/><Relationship Id="rId39" Type="http://schemas.openxmlformats.org/officeDocument/2006/relationships/oleObject" Target="embeddings/oleObject1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DE639-D470-4FE2-977B-3B5DFE3BE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1666</Words>
  <Characters>9501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Редколлегия сборника «Радиотехнические системы и устройства»</vt:lpstr>
    </vt:vector>
  </TitlesOfParts>
  <Company>МИ(ф)ВлГУ</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Редколлегия сборника «Радиотехнические системы и устройства»</dc:title>
  <dc:creator>Кафедра РТ</dc:creator>
  <cp:lastModifiedBy>Пользователь Windows</cp:lastModifiedBy>
  <cp:revision>5</cp:revision>
  <cp:lastPrinted>2021-12-07T06:08:00Z</cp:lastPrinted>
  <dcterms:created xsi:type="dcterms:W3CDTF">2022-06-18T18:22:00Z</dcterms:created>
  <dcterms:modified xsi:type="dcterms:W3CDTF">2022-06-24T19:26:00Z</dcterms:modified>
</cp:coreProperties>
</file>